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8B" w:rsidRPr="00270402" w:rsidRDefault="008C2B8B" w:rsidP="008C2B8B">
      <w:pPr>
        <w:pStyle w:val="Heading1"/>
        <w:rPr>
          <w:sz w:val="20"/>
          <w:szCs w:val="20"/>
        </w:rPr>
      </w:pPr>
    </w:p>
    <w:p w:rsidR="009E7266" w:rsidRPr="00270402" w:rsidRDefault="009E7266" w:rsidP="008C2B8B">
      <w:pPr>
        <w:pStyle w:val="Heading1"/>
        <w:jc w:val="center"/>
        <w:rPr>
          <w:rFonts w:ascii="Times New Roman" w:hAnsi="Times New Roman" w:cs="Times New Roman"/>
          <w:i/>
          <w:sz w:val="20"/>
          <w:szCs w:val="20"/>
        </w:rPr>
      </w:pPr>
      <w:r w:rsidRPr="00270402">
        <w:rPr>
          <w:rFonts w:ascii="Times New Roman" w:hAnsi="Times New Roman" w:cs="Times New Roman"/>
          <w:sz w:val="20"/>
          <w:szCs w:val="20"/>
        </w:rPr>
        <w:t>BLOG RUBRIC</w:t>
      </w:r>
      <w:r w:rsidR="00270402" w:rsidRPr="00270402">
        <w:rPr>
          <w:rFonts w:ascii="Times New Roman" w:hAnsi="Times New Roman" w:cs="Times New Roman"/>
          <w:sz w:val="20"/>
          <w:szCs w:val="20"/>
        </w:rPr>
        <w:t xml:space="preserve"> – </w:t>
      </w:r>
      <w:r w:rsidR="000C1333">
        <w:rPr>
          <w:rFonts w:ascii="Times New Roman" w:hAnsi="Times New Roman" w:cs="Times New Roman"/>
          <w:i/>
          <w:sz w:val="20"/>
          <w:szCs w:val="20"/>
        </w:rPr>
        <w:t>Blog #3</w:t>
      </w:r>
    </w:p>
    <w:p w:rsidR="008C2B8B" w:rsidRPr="00270402" w:rsidRDefault="008C2B8B" w:rsidP="008C2B8B">
      <w:pPr>
        <w:rPr>
          <w:sz w:val="20"/>
          <w:szCs w:val="20"/>
        </w:rPr>
      </w:pPr>
    </w:p>
    <w:p w:rsidR="008C2B8B" w:rsidRPr="00270402" w:rsidRDefault="008C2B8B" w:rsidP="008C2B8B">
      <w:pPr>
        <w:rPr>
          <w:sz w:val="20"/>
          <w:szCs w:val="20"/>
        </w:rPr>
      </w:pPr>
      <w:r w:rsidRPr="00270402">
        <w:rPr>
          <w:sz w:val="20"/>
          <w:szCs w:val="20"/>
        </w:rPr>
        <w:t>Student Name: __________________________________________</w:t>
      </w:r>
    </w:p>
    <w:p w:rsidR="008C2B8B" w:rsidRPr="00270402" w:rsidRDefault="008C2B8B" w:rsidP="008C2B8B">
      <w:pPr>
        <w:rPr>
          <w:sz w:val="20"/>
          <w:szCs w:val="20"/>
        </w:rPr>
      </w:pPr>
    </w:p>
    <w:p w:rsidR="008C2B8B" w:rsidRPr="00270402" w:rsidRDefault="008C2B8B" w:rsidP="008C2B8B">
      <w:pPr>
        <w:rPr>
          <w:sz w:val="20"/>
          <w:szCs w:val="20"/>
        </w:rPr>
      </w:pPr>
      <w:r w:rsidRPr="00270402">
        <w:rPr>
          <w:sz w:val="20"/>
          <w:szCs w:val="20"/>
        </w:rPr>
        <w:t xml:space="preserve">Assigned:  </w:t>
      </w:r>
      <w:r w:rsidR="00270402" w:rsidRPr="00270402">
        <w:rPr>
          <w:sz w:val="20"/>
          <w:szCs w:val="20"/>
        </w:rPr>
        <w:t>Monday</w:t>
      </w:r>
      <w:r w:rsidRPr="00270402">
        <w:rPr>
          <w:sz w:val="20"/>
          <w:szCs w:val="20"/>
        </w:rPr>
        <w:t xml:space="preserve">, </w:t>
      </w:r>
      <w:r w:rsidR="000C1333">
        <w:rPr>
          <w:sz w:val="20"/>
          <w:szCs w:val="20"/>
        </w:rPr>
        <w:t>October 19</w:t>
      </w:r>
      <w:r w:rsidR="000C1333" w:rsidRPr="000C1333">
        <w:rPr>
          <w:sz w:val="20"/>
          <w:szCs w:val="20"/>
          <w:vertAlign w:val="superscript"/>
        </w:rPr>
        <w:t>th</w:t>
      </w:r>
      <w:r w:rsidR="000C1333">
        <w:rPr>
          <w:sz w:val="20"/>
          <w:szCs w:val="20"/>
        </w:rPr>
        <w:t xml:space="preserve"> </w:t>
      </w:r>
    </w:p>
    <w:p w:rsidR="008C2B8B" w:rsidRPr="00270402" w:rsidRDefault="008C2B8B" w:rsidP="008C2B8B">
      <w:pPr>
        <w:rPr>
          <w:sz w:val="20"/>
          <w:szCs w:val="20"/>
        </w:rPr>
      </w:pPr>
      <w:r w:rsidRPr="00270402">
        <w:rPr>
          <w:sz w:val="20"/>
          <w:szCs w:val="20"/>
        </w:rPr>
        <w:t>Due</w:t>
      </w:r>
      <w:r w:rsidR="000C1333">
        <w:rPr>
          <w:sz w:val="20"/>
          <w:szCs w:val="20"/>
        </w:rPr>
        <w:t xml:space="preserve"> (with revisions): Thursday, October 22</w:t>
      </w:r>
      <w:r w:rsidR="000C1333" w:rsidRPr="000C1333">
        <w:rPr>
          <w:sz w:val="20"/>
          <w:szCs w:val="20"/>
          <w:vertAlign w:val="superscript"/>
        </w:rPr>
        <w:t>nd</w:t>
      </w:r>
      <w:r w:rsidR="000C1333">
        <w:rPr>
          <w:sz w:val="20"/>
          <w:szCs w:val="20"/>
        </w:rPr>
        <w:t xml:space="preserve"> at 8am</w:t>
      </w:r>
    </w:p>
    <w:p w:rsidR="009E7266" w:rsidRPr="00270402" w:rsidRDefault="009E7266" w:rsidP="009E7266">
      <w:pPr>
        <w:rPr>
          <w:sz w:val="20"/>
          <w:szCs w:val="20"/>
        </w:rPr>
      </w:pPr>
    </w:p>
    <w:p w:rsidR="008C2B8B" w:rsidRPr="00270402" w:rsidRDefault="008C2B8B" w:rsidP="009E7266">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2"/>
        <w:gridCol w:w="1184"/>
      </w:tblGrid>
      <w:tr w:rsidR="009E7266" w:rsidRPr="00270402" w:rsidTr="00567FA9">
        <w:tc>
          <w:tcPr>
            <w:tcW w:w="8748" w:type="dxa"/>
          </w:tcPr>
          <w:p w:rsidR="009E7266" w:rsidRPr="00270402" w:rsidRDefault="009E7266" w:rsidP="00567FA9">
            <w:pPr>
              <w:pStyle w:val="Heading1"/>
              <w:rPr>
                <w:rFonts w:ascii="Times New Roman" w:hAnsi="Times New Roman" w:cs="Times New Roman"/>
                <w:sz w:val="20"/>
                <w:szCs w:val="20"/>
              </w:rPr>
            </w:pPr>
          </w:p>
          <w:p w:rsidR="009E7266" w:rsidRPr="00270402" w:rsidRDefault="009E7266" w:rsidP="00567FA9">
            <w:pPr>
              <w:pStyle w:val="Heading1"/>
              <w:rPr>
                <w:rFonts w:ascii="Times New Roman" w:hAnsi="Times New Roman" w:cs="Times New Roman"/>
                <w:sz w:val="20"/>
                <w:szCs w:val="20"/>
              </w:rPr>
            </w:pPr>
            <w:r w:rsidRPr="00270402">
              <w:rPr>
                <w:rFonts w:ascii="Times New Roman" w:hAnsi="Times New Roman" w:cs="Times New Roman"/>
                <w:sz w:val="20"/>
                <w:szCs w:val="20"/>
              </w:rPr>
              <w:t>Mechanics of Posting</w:t>
            </w:r>
          </w:p>
        </w:tc>
        <w:tc>
          <w:tcPr>
            <w:tcW w:w="2268" w:type="dxa"/>
          </w:tcPr>
          <w:p w:rsidR="009E7266" w:rsidRPr="00270402" w:rsidRDefault="009E7266" w:rsidP="00567FA9">
            <w:pPr>
              <w:jc w:val="center"/>
              <w:rPr>
                <w:sz w:val="20"/>
                <w:szCs w:val="20"/>
              </w:rPr>
            </w:pPr>
          </w:p>
        </w:tc>
      </w:tr>
      <w:tr w:rsidR="009E7266" w:rsidRPr="00270402" w:rsidTr="00567FA9">
        <w:tc>
          <w:tcPr>
            <w:tcW w:w="8748" w:type="dxa"/>
          </w:tcPr>
          <w:p w:rsidR="009E7266" w:rsidRPr="00270402" w:rsidRDefault="009E7266" w:rsidP="00567FA9">
            <w:pPr>
              <w:rPr>
                <w:sz w:val="20"/>
                <w:szCs w:val="20"/>
              </w:rPr>
            </w:pPr>
            <w:r w:rsidRPr="00270402">
              <w:rPr>
                <w:sz w:val="20"/>
                <w:szCs w:val="20"/>
              </w:rPr>
              <w:t>Complete sentences, well organized, grammatically correct, and free of spelling errors</w:t>
            </w:r>
          </w:p>
        </w:tc>
        <w:tc>
          <w:tcPr>
            <w:tcW w:w="2268" w:type="dxa"/>
          </w:tcPr>
          <w:p w:rsidR="009E7266" w:rsidRPr="00270402" w:rsidRDefault="009E7266" w:rsidP="00567FA9">
            <w:pPr>
              <w:jc w:val="center"/>
              <w:rPr>
                <w:sz w:val="20"/>
                <w:szCs w:val="20"/>
              </w:rPr>
            </w:pPr>
            <w:r w:rsidRPr="00270402">
              <w:rPr>
                <w:sz w:val="20"/>
                <w:szCs w:val="20"/>
              </w:rPr>
              <w:t>__/2</w:t>
            </w:r>
          </w:p>
        </w:tc>
      </w:tr>
      <w:tr w:rsidR="009E7266" w:rsidRPr="00270402" w:rsidTr="00567FA9">
        <w:tc>
          <w:tcPr>
            <w:tcW w:w="8748" w:type="dxa"/>
          </w:tcPr>
          <w:p w:rsidR="009E7266" w:rsidRPr="00270402" w:rsidRDefault="009E7266" w:rsidP="00567FA9">
            <w:pPr>
              <w:pStyle w:val="Heading2"/>
              <w:rPr>
                <w:b/>
                <w:bCs/>
                <w:i w:val="0"/>
                <w:iCs w:val="0"/>
                <w:sz w:val="20"/>
                <w:szCs w:val="20"/>
              </w:rPr>
            </w:pPr>
          </w:p>
          <w:p w:rsidR="009E7266" w:rsidRPr="00270402" w:rsidRDefault="009E7266" w:rsidP="00567FA9">
            <w:pPr>
              <w:pStyle w:val="Heading2"/>
              <w:rPr>
                <w:b/>
                <w:bCs/>
                <w:i w:val="0"/>
                <w:iCs w:val="0"/>
                <w:sz w:val="20"/>
                <w:szCs w:val="20"/>
              </w:rPr>
            </w:pPr>
            <w:r w:rsidRPr="00270402">
              <w:rPr>
                <w:b/>
                <w:bCs/>
                <w:i w:val="0"/>
                <w:iCs w:val="0"/>
                <w:sz w:val="20"/>
                <w:szCs w:val="20"/>
              </w:rPr>
              <w:t>Blog Etiquette</w:t>
            </w:r>
          </w:p>
        </w:tc>
        <w:tc>
          <w:tcPr>
            <w:tcW w:w="2268" w:type="dxa"/>
          </w:tcPr>
          <w:p w:rsidR="009E7266" w:rsidRPr="00270402" w:rsidRDefault="009E7266" w:rsidP="00567FA9">
            <w:pPr>
              <w:jc w:val="center"/>
              <w:rPr>
                <w:b/>
                <w:bCs/>
                <w:sz w:val="20"/>
                <w:szCs w:val="20"/>
              </w:rPr>
            </w:pPr>
          </w:p>
        </w:tc>
      </w:tr>
      <w:tr w:rsidR="009E7266" w:rsidRPr="00270402" w:rsidTr="00567FA9">
        <w:tc>
          <w:tcPr>
            <w:tcW w:w="8748" w:type="dxa"/>
          </w:tcPr>
          <w:p w:rsidR="009E7266" w:rsidRPr="00270402" w:rsidRDefault="009E7266" w:rsidP="00567FA9">
            <w:pPr>
              <w:rPr>
                <w:i/>
                <w:iCs/>
                <w:sz w:val="20"/>
                <w:szCs w:val="20"/>
              </w:rPr>
            </w:pPr>
            <w:r w:rsidRPr="00270402">
              <w:rPr>
                <w:sz w:val="20"/>
                <w:szCs w:val="20"/>
              </w:rPr>
              <w:t>The blog is posted on time, stays on topic, writes in language that all can understand, and is respectful of the confidentiality of individuals mentioned.</w:t>
            </w:r>
            <w:r w:rsidRPr="00270402">
              <w:rPr>
                <w:b/>
                <w:bCs/>
                <w:i/>
                <w:iCs/>
                <w:sz w:val="20"/>
                <w:szCs w:val="20"/>
              </w:rPr>
              <w:t xml:space="preserve">  </w:t>
            </w:r>
          </w:p>
        </w:tc>
        <w:tc>
          <w:tcPr>
            <w:tcW w:w="2268" w:type="dxa"/>
          </w:tcPr>
          <w:p w:rsidR="009E7266" w:rsidRPr="00270402" w:rsidRDefault="009E7266" w:rsidP="00567FA9">
            <w:pPr>
              <w:jc w:val="center"/>
              <w:rPr>
                <w:b/>
                <w:bCs/>
                <w:sz w:val="20"/>
                <w:szCs w:val="20"/>
              </w:rPr>
            </w:pPr>
          </w:p>
          <w:p w:rsidR="009E7266" w:rsidRPr="00270402" w:rsidRDefault="009E7266" w:rsidP="00567FA9">
            <w:pPr>
              <w:pStyle w:val="Heading2"/>
              <w:jc w:val="center"/>
              <w:rPr>
                <w:i w:val="0"/>
                <w:iCs w:val="0"/>
                <w:sz w:val="20"/>
                <w:szCs w:val="20"/>
              </w:rPr>
            </w:pPr>
            <w:r w:rsidRPr="00270402">
              <w:rPr>
                <w:i w:val="0"/>
                <w:iCs w:val="0"/>
                <w:sz w:val="20"/>
                <w:szCs w:val="20"/>
              </w:rPr>
              <w:t>__/2</w:t>
            </w:r>
          </w:p>
        </w:tc>
      </w:tr>
      <w:tr w:rsidR="009E7266" w:rsidRPr="00270402" w:rsidTr="00567FA9">
        <w:tc>
          <w:tcPr>
            <w:tcW w:w="8748" w:type="dxa"/>
          </w:tcPr>
          <w:p w:rsidR="009E7266" w:rsidRPr="00270402" w:rsidRDefault="009E7266" w:rsidP="00567FA9">
            <w:pPr>
              <w:pStyle w:val="Heading1"/>
              <w:rPr>
                <w:rFonts w:ascii="Times New Roman" w:hAnsi="Times New Roman" w:cs="Times New Roman"/>
                <w:sz w:val="20"/>
                <w:szCs w:val="20"/>
              </w:rPr>
            </w:pPr>
          </w:p>
          <w:p w:rsidR="009E7266" w:rsidRPr="00270402" w:rsidRDefault="009E7266" w:rsidP="00567FA9">
            <w:pPr>
              <w:pStyle w:val="Heading1"/>
              <w:rPr>
                <w:rFonts w:ascii="Times New Roman" w:hAnsi="Times New Roman" w:cs="Times New Roman"/>
                <w:sz w:val="20"/>
                <w:szCs w:val="20"/>
              </w:rPr>
            </w:pPr>
            <w:r w:rsidRPr="00270402">
              <w:rPr>
                <w:rFonts w:ascii="Times New Roman" w:hAnsi="Times New Roman" w:cs="Times New Roman"/>
                <w:sz w:val="20"/>
                <w:szCs w:val="20"/>
              </w:rPr>
              <w:t>Content of Posting</w:t>
            </w:r>
          </w:p>
        </w:tc>
        <w:tc>
          <w:tcPr>
            <w:tcW w:w="2268" w:type="dxa"/>
          </w:tcPr>
          <w:p w:rsidR="009E7266" w:rsidRPr="00270402" w:rsidRDefault="009E7266" w:rsidP="00567FA9">
            <w:pPr>
              <w:jc w:val="center"/>
              <w:rPr>
                <w:sz w:val="20"/>
                <w:szCs w:val="20"/>
              </w:rPr>
            </w:pPr>
          </w:p>
        </w:tc>
      </w:tr>
      <w:tr w:rsidR="009E7266" w:rsidRPr="00270402" w:rsidTr="00567FA9">
        <w:tc>
          <w:tcPr>
            <w:tcW w:w="8748" w:type="dxa"/>
          </w:tcPr>
          <w:p w:rsidR="009E7266" w:rsidRPr="00270402" w:rsidRDefault="009E7266" w:rsidP="00567FA9">
            <w:pPr>
              <w:rPr>
                <w:sz w:val="20"/>
                <w:szCs w:val="20"/>
              </w:rPr>
            </w:pPr>
            <w:r w:rsidRPr="00270402">
              <w:rPr>
                <w:sz w:val="20"/>
                <w:szCs w:val="20"/>
              </w:rPr>
              <w:t>The blog critically reflects on service experiences, and evaluates community needs, individual/collective actions and impacts, and the ways in which service contributes to the common good.</w:t>
            </w:r>
          </w:p>
        </w:tc>
        <w:tc>
          <w:tcPr>
            <w:tcW w:w="2268" w:type="dxa"/>
          </w:tcPr>
          <w:p w:rsidR="009E7266" w:rsidRPr="00270402" w:rsidRDefault="009E7266" w:rsidP="00567FA9">
            <w:pPr>
              <w:jc w:val="center"/>
              <w:rPr>
                <w:sz w:val="20"/>
                <w:szCs w:val="20"/>
              </w:rPr>
            </w:pPr>
          </w:p>
          <w:p w:rsidR="009E7266" w:rsidRPr="00270402" w:rsidRDefault="009E7266" w:rsidP="00567FA9">
            <w:pPr>
              <w:jc w:val="center"/>
              <w:rPr>
                <w:sz w:val="20"/>
                <w:szCs w:val="20"/>
              </w:rPr>
            </w:pPr>
            <w:r w:rsidRPr="00270402">
              <w:rPr>
                <w:sz w:val="20"/>
                <w:szCs w:val="20"/>
              </w:rPr>
              <w:t>__/2</w:t>
            </w:r>
          </w:p>
        </w:tc>
      </w:tr>
      <w:tr w:rsidR="009E7266" w:rsidRPr="00270402" w:rsidTr="00567FA9">
        <w:tc>
          <w:tcPr>
            <w:tcW w:w="8748" w:type="dxa"/>
          </w:tcPr>
          <w:p w:rsidR="009E7266" w:rsidRPr="00270402" w:rsidRDefault="009E7266" w:rsidP="00567FA9">
            <w:pPr>
              <w:pStyle w:val="Heading2"/>
              <w:rPr>
                <w:b/>
                <w:bCs/>
                <w:i w:val="0"/>
                <w:iCs w:val="0"/>
                <w:sz w:val="20"/>
                <w:szCs w:val="20"/>
              </w:rPr>
            </w:pPr>
          </w:p>
          <w:p w:rsidR="009E7266" w:rsidRPr="00270402" w:rsidRDefault="009E7266" w:rsidP="00567FA9">
            <w:pPr>
              <w:pStyle w:val="Heading2"/>
              <w:rPr>
                <w:b/>
                <w:bCs/>
                <w:i w:val="0"/>
                <w:iCs w:val="0"/>
                <w:sz w:val="20"/>
                <w:szCs w:val="20"/>
              </w:rPr>
            </w:pPr>
            <w:r w:rsidRPr="00270402">
              <w:rPr>
                <w:b/>
                <w:bCs/>
                <w:i w:val="0"/>
                <w:iCs w:val="0"/>
                <w:sz w:val="20"/>
                <w:szCs w:val="20"/>
              </w:rPr>
              <w:t>Creativity</w:t>
            </w:r>
          </w:p>
        </w:tc>
        <w:tc>
          <w:tcPr>
            <w:tcW w:w="2268" w:type="dxa"/>
          </w:tcPr>
          <w:p w:rsidR="009E7266" w:rsidRPr="00270402" w:rsidRDefault="009E7266" w:rsidP="00567FA9">
            <w:pPr>
              <w:jc w:val="center"/>
              <w:rPr>
                <w:b/>
                <w:bCs/>
                <w:sz w:val="20"/>
                <w:szCs w:val="20"/>
              </w:rPr>
            </w:pPr>
          </w:p>
        </w:tc>
      </w:tr>
      <w:tr w:rsidR="009E7266" w:rsidRPr="00270402" w:rsidTr="00567FA9">
        <w:tc>
          <w:tcPr>
            <w:tcW w:w="8748" w:type="dxa"/>
          </w:tcPr>
          <w:p w:rsidR="009E7266" w:rsidRPr="00270402" w:rsidRDefault="009E7266" w:rsidP="00567FA9">
            <w:pPr>
              <w:rPr>
                <w:i/>
                <w:iCs/>
                <w:sz w:val="20"/>
                <w:szCs w:val="20"/>
              </w:rPr>
            </w:pPr>
            <w:r w:rsidRPr="00270402">
              <w:rPr>
                <w:sz w:val="20"/>
                <w:szCs w:val="20"/>
              </w:rPr>
              <w:t xml:space="preserve">The blog engages readers by using effective narrative techniques, well-chosen details, and well-structured event sequences. </w:t>
            </w:r>
          </w:p>
        </w:tc>
        <w:tc>
          <w:tcPr>
            <w:tcW w:w="2268" w:type="dxa"/>
          </w:tcPr>
          <w:p w:rsidR="009E7266" w:rsidRPr="00270402" w:rsidRDefault="009E7266" w:rsidP="00567FA9">
            <w:pPr>
              <w:jc w:val="center"/>
              <w:rPr>
                <w:b/>
                <w:bCs/>
                <w:sz w:val="20"/>
                <w:szCs w:val="20"/>
              </w:rPr>
            </w:pPr>
          </w:p>
          <w:p w:rsidR="009E7266" w:rsidRPr="00270402" w:rsidRDefault="009E7266" w:rsidP="00567FA9">
            <w:pPr>
              <w:pStyle w:val="Heading2"/>
              <w:jc w:val="center"/>
              <w:rPr>
                <w:i w:val="0"/>
                <w:iCs w:val="0"/>
                <w:sz w:val="20"/>
                <w:szCs w:val="20"/>
              </w:rPr>
            </w:pPr>
            <w:r w:rsidRPr="00270402">
              <w:rPr>
                <w:i w:val="0"/>
                <w:iCs w:val="0"/>
                <w:sz w:val="20"/>
                <w:szCs w:val="20"/>
              </w:rPr>
              <w:t>__/2</w:t>
            </w:r>
          </w:p>
        </w:tc>
      </w:tr>
      <w:tr w:rsidR="00B02C22" w:rsidRPr="00270402" w:rsidTr="00567FA9">
        <w:tc>
          <w:tcPr>
            <w:tcW w:w="8748" w:type="dxa"/>
          </w:tcPr>
          <w:p w:rsidR="00B02C22" w:rsidRDefault="00B02C22" w:rsidP="00567FA9">
            <w:pPr>
              <w:rPr>
                <w:sz w:val="20"/>
                <w:szCs w:val="20"/>
              </w:rPr>
            </w:pPr>
          </w:p>
          <w:p w:rsidR="00B02C22" w:rsidRPr="000C1333" w:rsidRDefault="006875FD" w:rsidP="00567FA9">
            <w:pPr>
              <w:rPr>
                <w:b/>
                <w:sz w:val="20"/>
                <w:szCs w:val="20"/>
              </w:rPr>
            </w:pPr>
            <w:r w:rsidRPr="000C1333">
              <w:rPr>
                <w:b/>
                <w:sz w:val="20"/>
                <w:szCs w:val="20"/>
              </w:rPr>
              <w:t xml:space="preserve">Editing/Revising </w:t>
            </w:r>
          </w:p>
        </w:tc>
        <w:tc>
          <w:tcPr>
            <w:tcW w:w="2268" w:type="dxa"/>
          </w:tcPr>
          <w:p w:rsidR="00B02C22" w:rsidRPr="00270402" w:rsidRDefault="00B02C22" w:rsidP="00567FA9">
            <w:pPr>
              <w:jc w:val="center"/>
              <w:rPr>
                <w:b/>
                <w:bCs/>
                <w:sz w:val="20"/>
                <w:szCs w:val="20"/>
              </w:rPr>
            </w:pPr>
          </w:p>
        </w:tc>
      </w:tr>
      <w:tr w:rsidR="00B02C22" w:rsidRPr="00270402" w:rsidTr="00567FA9">
        <w:tc>
          <w:tcPr>
            <w:tcW w:w="8748" w:type="dxa"/>
          </w:tcPr>
          <w:p w:rsidR="00B02C22" w:rsidRPr="00270402" w:rsidRDefault="006875FD" w:rsidP="006875FD">
            <w:pPr>
              <w:rPr>
                <w:sz w:val="20"/>
                <w:szCs w:val="20"/>
              </w:rPr>
            </w:pPr>
            <w:r>
              <w:rPr>
                <w:sz w:val="20"/>
                <w:szCs w:val="20"/>
              </w:rPr>
              <w:t>The blog has been developed and strengthened revising,</w:t>
            </w:r>
            <w:r w:rsidRPr="006875FD">
              <w:rPr>
                <w:sz w:val="20"/>
                <w:szCs w:val="20"/>
              </w:rPr>
              <w:t xml:space="preserve"> editing, </w:t>
            </w:r>
            <w:r>
              <w:rPr>
                <w:sz w:val="20"/>
                <w:szCs w:val="20"/>
              </w:rPr>
              <w:t xml:space="preserve">and/or rewriting. </w:t>
            </w:r>
          </w:p>
        </w:tc>
        <w:tc>
          <w:tcPr>
            <w:tcW w:w="2268" w:type="dxa"/>
          </w:tcPr>
          <w:p w:rsidR="00B02C22" w:rsidRDefault="00B02C22" w:rsidP="00567FA9">
            <w:pPr>
              <w:jc w:val="center"/>
              <w:rPr>
                <w:b/>
                <w:bCs/>
                <w:sz w:val="20"/>
                <w:szCs w:val="20"/>
              </w:rPr>
            </w:pPr>
          </w:p>
          <w:p w:rsidR="00176041" w:rsidRPr="00176041" w:rsidRDefault="00176041" w:rsidP="00567FA9">
            <w:pPr>
              <w:jc w:val="center"/>
              <w:rPr>
                <w:bCs/>
                <w:sz w:val="20"/>
                <w:szCs w:val="20"/>
              </w:rPr>
            </w:pPr>
            <w:r w:rsidRPr="00176041">
              <w:rPr>
                <w:bCs/>
                <w:sz w:val="20"/>
                <w:szCs w:val="20"/>
              </w:rPr>
              <w:t>__/2</w:t>
            </w:r>
          </w:p>
          <w:p w:rsidR="00176041" w:rsidRPr="00270402" w:rsidRDefault="00176041" w:rsidP="00567FA9">
            <w:pPr>
              <w:jc w:val="center"/>
              <w:rPr>
                <w:b/>
                <w:bCs/>
                <w:sz w:val="20"/>
                <w:szCs w:val="20"/>
              </w:rPr>
            </w:pPr>
          </w:p>
        </w:tc>
      </w:tr>
      <w:tr w:rsidR="009E7266" w:rsidRPr="00270402" w:rsidTr="00567FA9">
        <w:tc>
          <w:tcPr>
            <w:tcW w:w="8748" w:type="dxa"/>
          </w:tcPr>
          <w:p w:rsidR="009E7266" w:rsidRPr="00270402" w:rsidRDefault="009E7266" w:rsidP="00567FA9">
            <w:pPr>
              <w:pStyle w:val="Heading2"/>
              <w:rPr>
                <w:i w:val="0"/>
                <w:iCs w:val="0"/>
                <w:sz w:val="20"/>
                <w:szCs w:val="20"/>
              </w:rPr>
            </w:pPr>
          </w:p>
          <w:p w:rsidR="009E7266" w:rsidRPr="00270402" w:rsidRDefault="009E7266" w:rsidP="00567FA9">
            <w:pPr>
              <w:pStyle w:val="Heading2"/>
              <w:rPr>
                <w:b/>
                <w:bCs/>
                <w:i w:val="0"/>
                <w:iCs w:val="0"/>
                <w:sz w:val="20"/>
                <w:szCs w:val="20"/>
              </w:rPr>
            </w:pPr>
            <w:r w:rsidRPr="00270402">
              <w:rPr>
                <w:b/>
                <w:bCs/>
                <w:i w:val="0"/>
                <w:iCs w:val="0"/>
                <w:sz w:val="20"/>
                <w:szCs w:val="20"/>
              </w:rPr>
              <w:t>TOTAL POINTS</w:t>
            </w:r>
          </w:p>
        </w:tc>
        <w:tc>
          <w:tcPr>
            <w:tcW w:w="2268" w:type="dxa"/>
          </w:tcPr>
          <w:p w:rsidR="009E7266" w:rsidRPr="00270402" w:rsidRDefault="009E7266" w:rsidP="00567FA9">
            <w:pPr>
              <w:jc w:val="center"/>
              <w:rPr>
                <w:b/>
                <w:bCs/>
                <w:sz w:val="20"/>
                <w:szCs w:val="20"/>
              </w:rPr>
            </w:pPr>
          </w:p>
          <w:p w:rsidR="009E7266" w:rsidRPr="00270402" w:rsidRDefault="009E7266" w:rsidP="00567FA9">
            <w:pPr>
              <w:pStyle w:val="Heading2"/>
              <w:jc w:val="center"/>
              <w:rPr>
                <w:i w:val="0"/>
                <w:iCs w:val="0"/>
                <w:sz w:val="20"/>
                <w:szCs w:val="20"/>
              </w:rPr>
            </w:pPr>
            <w:r w:rsidRPr="00270402">
              <w:rPr>
                <w:i w:val="0"/>
                <w:iCs w:val="0"/>
                <w:sz w:val="20"/>
                <w:szCs w:val="20"/>
              </w:rPr>
              <w:t>____</w:t>
            </w:r>
            <w:r w:rsidR="006875FD">
              <w:rPr>
                <w:i w:val="0"/>
                <w:iCs w:val="0"/>
                <w:sz w:val="20"/>
                <w:szCs w:val="20"/>
              </w:rPr>
              <w:t>/ 10</w:t>
            </w:r>
            <w:r w:rsidR="00270402">
              <w:rPr>
                <w:i w:val="0"/>
                <w:iCs w:val="0"/>
                <w:sz w:val="20"/>
                <w:szCs w:val="20"/>
              </w:rPr>
              <w:t xml:space="preserve"> </w:t>
            </w:r>
          </w:p>
        </w:tc>
      </w:tr>
    </w:tbl>
    <w:p w:rsidR="009E7266" w:rsidRPr="00270402" w:rsidRDefault="009E7266">
      <w:pPr>
        <w:rPr>
          <w:b/>
          <w:bCs/>
          <w:sz w:val="20"/>
          <w:szCs w:val="20"/>
        </w:rPr>
      </w:pPr>
    </w:p>
    <w:p w:rsidR="008C2B8B" w:rsidRPr="00270402" w:rsidRDefault="008C2B8B">
      <w:pPr>
        <w:rPr>
          <w:sz w:val="20"/>
          <w:szCs w:val="20"/>
        </w:rPr>
      </w:pPr>
    </w:p>
    <w:p w:rsidR="00176041" w:rsidRDefault="00176041" w:rsidP="009E7266">
      <w:pPr>
        <w:rPr>
          <w:i/>
          <w:sz w:val="20"/>
          <w:szCs w:val="20"/>
        </w:rPr>
      </w:pPr>
    </w:p>
    <w:p w:rsidR="009E7266" w:rsidRPr="00270402" w:rsidRDefault="009E7266" w:rsidP="009E7266">
      <w:pPr>
        <w:rPr>
          <w:i/>
          <w:sz w:val="20"/>
          <w:szCs w:val="20"/>
        </w:rPr>
      </w:pPr>
      <w:r w:rsidRPr="00270402">
        <w:rPr>
          <w:i/>
          <w:sz w:val="20"/>
          <w:szCs w:val="20"/>
        </w:rPr>
        <w:t xml:space="preserve">Perry Local Schools – Power Objectives </w:t>
      </w:r>
    </w:p>
    <w:p w:rsidR="009E7266" w:rsidRPr="00270402" w:rsidRDefault="009E7266" w:rsidP="009E7266">
      <w:pPr>
        <w:pStyle w:val="ListParagraph"/>
        <w:numPr>
          <w:ilvl w:val="0"/>
          <w:numId w:val="2"/>
        </w:numPr>
        <w:rPr>
          <w:rFonts w:ascii="Times New Roman" w:hAnsi="Times New Roman" w:cs="Times New Roman"/>
          <w:sz w:val="20"/>
          <w:szCs w:val="20"/>
        </w:rPr>
      </w:pPr>
      <w:r w:rsidRPr="00270402">
        <w:rPr>
          <w:rFonts w:ascii="Times New Roman" w:hAnsi="Times New Roman" w:cs="Times New Roman"/>
          <w:sz w:val="20"/>
          <w:szCs w:val="20"/>
        </w:rPr>
        <w:t>Students will write narratives to develop real experiences and events, using effective technique, well-chosen details, and well-structured event sequences.</w:t>
      </w:r>
    </w:p>
    <w:p w:rsidR="009E7266" w:rsidRPr="00270402" w:rsidRDefault="009E7266" w:rsidP="009E7266">
      <w:pPr>
        <w:pStyle w:val="ListParagraph"/>
        <w:numPr>
          <w:ilvl w:val="0"/>
          <w:numId w:val="2"/>
        </w:numPr>
        <w:rPr>
          <w:rFonts w:ascii="Times New Roman" w:hAnsi="Times New Roman" w:cs="Times New Roman"/>
          <w:b/>
          <w:sz w:val="20"/>
          <w:szCs w:val="20"/>
        </w:rPr>
      </w:pPr>
      <w:r w:rsidRPr="00270402">
        <w:rPr>
          <w:rFonts w:ascii="Times New Roman" w:hAnsi="Times New Roman" w:cs="Times New Roman"/>
          <w:sz w:val="20"/>
          <w:szCs w:val="20"/>
        </w:rPr>
        <w:t>Reflect on your service experiences and evaluate the community need, your actions, your impacts, what worked and did not work, the ways in which your work contributes to the common good.</w:t>
      </w:r>
    </w:p>
    <w:p w:rsidR="009E7266" w:rsidRPr="00270402" w:rsidRDefault="009E7266">
      <w:pPr>
        <w:rPr>
          <w:sz w:val="20"/>
          <w:szCs w:val="20"/>
        </w:rPr>
      </w:pPr>
    </w:p>
    <w:p w:rsidR="00270402" w:rsidRPr="00270402" w:rsidRDefault="00270402" w:rsidP="00270402">
      <w:pPr>
        <w:rPr>
          <w:b/>
          <w:bCs/>
          <w:sz w:val="20"/>
          <w:szCs w:val="20"/>
        </w:rPr>
      </w:pPr>
    </w:p>
    <w:p w:rsidR="00270402" w:rsidRPr="00270402" w:rsidRDefault="00270402" w:rsidP="00270402">
      <w:pPr>
        <w:rPr>
          <w:b/>
          <w:bCs/>
          <w:sz w:val="20"/>
          <w:szCs w:val="20"/>
        </w:rPr>
      </w:pPr>
    </w:p>
    <w:p w:rsidR="00270402" w:rsidRPr="00270402" w:rsidRDefault="00270402" w:rsidP="00270402">
      <w:pPr>
        <w:rPr>
          <w:b/>
          <w:bCs/>
          <w:sz w:val="20"/>
          <w:szCs w:val="20"/>
        </w:rPr>
      </w:pPr>
    </w:p>
    <w:p w:rsidR="00270402" w:rsidRDefault="00270402" w:rsidP="00270402">
      <w:pPr>
        <w:rPr>
          <w:b/>
          <w:bCs/>
          <w:sz w:val="20"/>
          <w:szCs w:val="20"/>
        </w:rPr>
      </w:pPr>
    </w:p>
    <w:p w:rsidR="00270402" w:rsidRDefault="00270402" w:rsidP="00270402">
      <w:pPr>
        <w:rPr>
          <w:b/>
          <w:bCs/>
          <w:sz w:val="20"/>
          <w:szCs w:val="20"/>
        </w:rPr>
      </w:pPr>
    </w:p>
    <w:p w:rsidR="00270402" w:rsidRDefault="00270402" w:rsidP="00270402">
      <w:pPr>
        <w:rPr>
          <w:b/>
          <w:bCs/>
          <w:sz w:val="20"/>
          <w:szCs w:val="20"/>
        </w:rPr>
      </w:pPr>
    </w:p>
    <w:p w:rsidR="00270402" w:rsidRDefault="00270402" w:rsidP="00270402">
      <w:pPr>
        <w:rPr>
          <w:b/>
          <w:bCs/>
          <w:sz w:val="20"/>
          <w:szCs w:val="20"/>
        </w:rPr>
      </w:pPr>
    </w:p>
    <w:p w:rsidR="006875FD" w:rsidRPr="00270402" w:rsidRDefault="006875FD" w:rsidP="00176041">
      <w:pPr>
        <w:pStyle w:val="Heading1"/>
        <w:jc w:val="center"/>
        <w:rPr>
          <w:rFonts w:ascii="Times New Roman" w:hAnsi="Times New Roman" w:cs="Times New Roman"/>
          <w:i/>
          <w:sz w:val="20"/>
          <w:szCs w:val="20"/>
        </w:rPr>
      </w:pPr>
      <w:r w:rsidRPr="00270402">
        <w:rPr>
          <w:rFonts w:ascii="Times New Roman" w:hAnsi="Times New Roman" w:cs="Times New Roman"/>
          <w:sz w:val="20"/>
          <w:szCs w:val="20"/>
        </w:rPr>
        <w:t xml:space="preserve">BLOG RUBRIC – </w:t>
      </w:r>
      <w:r w:rsidR="000C1333">
        <w:rPr>
          <w:rFonts w:ascii="Times New Roman" w:hAnsi="Times New Roman" w:cs="Times New Roman"/>
          <w:i/>
          <w:sz w:val="20"/>
          <w:szCs w:val="20"/>
        </w:rPr>
        <w:t>Blog #3</w:t>
      </w:r>
    </w:p>
    <w:p w:rsidR="006875FD" w:rsidRPr="00270402" w:rsidRDefault="006875FD" w:rsidP="006875FD">
      <w:pPr>
        <w:rPr>
          <w:sz w:val="20"/>
          <w:szCs w:val="20"/>
        </w:rPr>
      </w:pPr>
    </w:p>
    <w:p w:rsidR="006875FD" w:rsidRPr="00270402" w:rsidRDefault="006875FD" w:rsidP="006875FD">
      <w:pPr>
        <w:rPr>
          <w:sz w:val="20"/>
          <w:szCs w:val="20"/>
        </w:rPr>
      </w:pPr>
      <w:r w:rsidRPr="00270402">
        <w:rPr>
          <w:sz w:val="20"/>
          <w:szCs w:val="20"/>
        </w:rPr>
        <w:t>Student Name: __________________________________________</w:t>
      </w:r>
    </w:p>
    <w:p w:rsidR="006875FD" w:rsidRPr="00270402" w:rsidRDefault="006875FD" w:rsidP="006875FD">
      <w:pPr>
        <w:rPr>
          <w:sz w:val="20"/>
          <w:szCs w:val="20"/>
        </w:rPr>
      </w:pPr>
    </w:p>
    <w:p w:rsidR="000C1333" w:rsidRPr="000C1333" w:rsidRDefault="000C1333" w:rsidP="000C1333">
      <w:pPr>
        <w:rPr>
          <w:sz w:val="20"/>
          <w:szCs w:val="20"/>
        </w:rPr>
      </w:pPr>
      <w:r w:rsidRPr="000C1333">
        <w:rPr>
          <w:sz w:val="20"/>
          <w:szCs w:val="20"/>
        </w:rPr>
        <w:t>Assigned:  Monday, October 19</w:t>
      </w:r>
      <w:r w:rsidRPr="000C1333">
        <w:rPr>
          <w:sz w:val="20"/>
          <w:szCs w:val="20"/>
          <w:vertAlign w:val="superscript"/>
        </w:rPr>
        <w:t>th</w:t>
      </w:r>
      <w:r w:rsidRPr="000C1333">
        <w:rPr>
          <w:sz w:val="20"/>
          <w:szCs w:val="20"/>
        </w:rPr>
        <w:t xml:space="preserve"> </w:t>
      </w:r>
    </w:p>
    <w:p w:rsidR="000C1333" w:rsidRPr="000C1333" w:rsidRDefault="000C1333" w:rsidP="000C1333">
      <w:pPr>
        <w:rPr>
          <w:sz w:val="20"/>
          <w:szCs w:val="20"/>
        </w:rPr>
      </w:pPr>
      <w:r w:rsidRPr="000C1333">
        <w:rPr>
          <w:sz w:val="20"/>
          <w:szCs w:val="20"/>
        </w:rPr>
        <w:t>Due (with revisions): Thursday, October 22</w:t>
      </w:r>
      <w:r w:rsidRPr="000C1333">
        <w:rPr>
          <w:sz w:val="20"/>
          <w:szCs w:val="20"/>
          <w:vertAlign w:val="superscript"/>
        </w:rPr>
        <w:t>nd</w:t>
      </w:r>
      <w:r w:rsidRPr="000C1333">
        <w:rPr>
          <w:sz w:val="20"/>
          <w:szCs w:val="20"/>
        </w:rPr>
        <w:t xml:space="preserve"> at 8am</w:t>
      </w:r>
    </w:p>
    <w:p w:rsidR="006875FD" w:rsidRPr="00270402" w:rsidRDefault="006875FD" w:rsidP="006875FD">
      <w:pPr>
        <w:rPr>
          <w:sz w:val="20"/>
          <w:szCs w:val="20"/>
        </w:rPr>
      </w:pPr>
    </w:p>
    <w:p w:rsidR="006875FD" w:rsidRPr="00270402" w:rsidRDefault="006875FD" w:rsidP="006875FD">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2"/>
        <w:gridCol w:w="1184"/>
      </w:tblGrid>
      <w:tr w:rsidR="006875FD" w:rsidRPr="00270402" w:rsidTr="00F40975">
        <w:tc>
          <w:tcPr>
            <w:tcW w:w="8748" w:type="dxa"/>
          </w:tcPr>
          <w:p w:rsidR="006875FD" w:rsidRPr="00270402" w:rsidRDefault="006875FD" w:rsidP="00F40975">
            <w:pPr>
              <w:pStyle w:val="Heading1"/>
              <w:rPr>
                <w:rFonts w:ascii="Times New Roman" w:hAnsi="Times New Roman" w:cs="Times New Roman"/>
                <w:sz w:val="20"/>
                <w:szCs w:val="20"/>
              </w:rPr>
            </w:pPr>
          </w:p>
          <w:p w:rsidR="006875FD" w:rsidRPr="00270402" w:rsidRDefault="006875FD" w:rsidP="00F40975">
            <w:pPr>
              <w:pStyle w:val="Heading1"/>
              <w:rPr>
                <w:rFonts w:ascii="Times New Roman" w:hAnsi="Times New Roman" w:cs="Times New Roman"/>
                <w:sz w:val="20"/>
                <w:szCs w:val="20"/>
              </w:rPr>
            </w:pPr>
            <w:r w:rsidRPr="00270402">
              <w:rPr>
                <w:rFonts w:ascii="Times New Roman" w:hAnsi="Times New Roman" w:cs="Times New Roman"/>
                <w:sz w:val="20"/>
                <w:szCs w:val="20"/>
              </w:rPr>
              <w:t>Mechanics of Posting</w:t>
            </w:r>
          </w:p>
        </w:tc>
        <w:tc>
          <w:tcPr>
            <w:tcW w:w="2268" w:type="dxa"/>
          </w:tcPr>
          <w:p w:rsidR="006875FD" w:rsidRPr="00270402" w:rsidRDefault="006875FD" w:rsidP="00F40975">
            <w:pPr>
              <w:jc w:val="center"/>
              <w:rPr>
                <w:sz w:val="20"/>
                <w:szCs w:val="20"/>
              </w:rPr>
            </w:pPr>
          </w:p>
        </w:tc>
      </w:tr>
      <w:tr w:rsidR="006875FD" w:rsidRPr="00270402" w:rsidTr="00F40975">
        <w:tc>
          <w:tcPr>
            <w:tcW w:w="8748" w:type="dxa"/>
          </w:tcPr>
          <w:p w:rsidR="006875FD" w:rsidRPr="00270402" w:rsidRDefault="006875FD" w:rsidP="00F40975">
            <w:pPr>
              <w:rPr>
                <w:sz w:val="20"/>
                <w:szCs w:val="20"/>
              </w:rPr>
            </w:pPr>
            <w:r w:rsidRPr="00270402">
              <w:rPr>
                <w:sz w:val="20"/>
                <w:szCs w:val="20"/>
              </w:rPr>
              <w:t>Complete sentences, well organized, grammatically correct, and free of spelling errors</w:t>
            </w:r>
          </w:p>
        </w:tc>
        <w:tc>
          <w:tcPr>
            <w:tcW w:w="2268" w:type="dxa"/>
          </w:tcPr>
          <w:p w:rsidR="006875FD" w:rsidRPr="00270402" w:rsidRDefault="006875FD" w:rsidP="00F40975">
            <w:pPr>
              <w:jc w:val="center"/>
              <w:rPr>
                <w:sz w:val="20"/>
                <w:szCs w:val="20"/>
              </w:rPr>
            </w:pPr>
            <w:r w:rsidRPr="00270402">
              <w:rPr>
                <w:sz w:val="20"/>
                <w:szCs w:val="20"/>
              </w:rPr>
              <w:t>__/2</w:t>
            </w:r>
          </w:p>
        </w:tc>
      </w:tr>
      <w:tr w:rsidR="006875FD" w:rsidRPr="00270402" w:rsidTr="00F40975">
        <w:tc>
          <w:tcPr>
            <w:tcW w:w="8748" w:type="dxa"/>
          </w:tcPr>
          <w:p w:rsidR="006875FD" w:rsidRPr="00270402" w:rsidRDefault="006875FD" w:rsidP="00F40975">
            <w:pPr>
              <w:pStyle w:val="Heading2"/>
              <w:rPr>
                <w:b/>
                <w:bCs/>
                <w:i w:val="0"/>
                <w:iCs w:val="0"/>
                <w:sz w:val="20"/>
                <w:szCs w:val="20"/>
              </w:rPr>
            </w:pPr>
          </w:p>
          <w:p w:rsidR="006875FD" w:rsidRPr="00270402" w:rsidRDefault="006875FD" w:rsidP="00F40975">
            <w:pPr>
              <w:pStyle w:val="Heading2"/>
              <w:rPr>
                <w:b/>
                <w:bCs/>
                <w:i w:val="0"/>
                <w:iCs w:val="0"/>
                <w:sz w:val="20"/>
                <w:szCs w:val="20"/>
              </w:rPr>
            </w:pPr>
            <w:r w:rsidRPr="00270402">
              <w:rPr>
                <w:b/>
                <w:bCs/>
                <w:i w:val="0"/>
                <w:iCs w:val="0"/>
                <w:sz w:val="20"/>
                <w:szCs w:val="20"/>
              </w:rPr>
              <w:t>Blog Etiquette</w:t>
            </w:r>
          </w:p>
        </w:tc>
        <w:tc>
          <w:tcPr>
            <w:tcW w:w="2268" w:type="dxa"/>
          </w:tcPr>
          <w:p w:rsidR="006875FD" w:rsidRPr="00270402" w:rsidRDefault="006875FD" w:rsidP="00F40975">
            <w:pPr>
              <w:jc w:val="center"/>
              <w:rPr>
                <w:b/>
                <w:bCs/>
                <w:sz w:val="20"/>
                <w:szCs w:val="20"/>
              </w:rPr>
            </w:pPr>
          </w:p>
        </w:tc>
      </w:tr>
      <w:tr w:rsidR="006875FD" w:rsidRPr="00270402" w:rsidTr="00F40975">
        <w:tc>
          <w:tcPr>
            <w:tcW w:w="8748" w:type="dxa"/>
          </w:tcPr>
          <w:p w:rsidR="006875FD" w:rsidRPr="00270402" w:rsidRDefault="006875FD" w:rsidP="00F40975">
            <w:pPr>
              <w:rPr>
                <w:i/>
                <w:iCs/>
                <w:sz w:val="20"/>
                <w:szCs w:val="20"/>
              </w:rPr>
            </w:pPr>
            <w:r w:rsidRPr="00270402">
              <w:rPr>
                <w:sz w:val="20"/>
                <w:szCs w:val="20"/>
              </w:rPr>
              <w:t>The blog is posted on time, stays on topic, writes in language that all can understand, and is respectful of the confidentiality of individuals mentioned.</w:t>
            </w:r>
            <w:r w:rsidRPr="00270402">
              <w:rPr>
                <w:b/>
                <w:bCs/>
                <w:i/>
                <w:iCs/>
                <w:sz w:val="20"/>
                <w:szCs w:val="20"/>
              </w:rPr>
              <w:t xml:space="preserve">  </w:t>
            </w:r>
          </w:p>
        </w:tc>
        <w:tc>
          <w:tcPr>
            <w:tcW w:w="2268" w:type="dxa"/>
          </w:tcPr>
          <w:p w:rsidR="006875FD" w:rsidRPr="00270402" w:rsidRDefault="006875FD" w:rsidP="00F40975">
            <w:pPr>
              <w:jc w:val="center"/>
              <w:rPr>
                <w:b/>
                <w:bCs/>
                <w:sz w:val="20"/>
                <w:szCs w:val="20"/>
              </w:rPr>
            </w:pPr>
          </w:p>
          <w:p w:rsidR="006875FD" w:rsidRPr="00270402" w:rsidRDefault="006875FD" w:rsidP="00F40975">
            <w:pPr>
              <w:pStyle w:val="Heading2"/>
              <w:jc w:val="center"/>
              <w:rPr>
                <w:i w:val="0"/>
                <w:iCs w:val="0"/>
                <w:sz w:val="20"/>
                <w:szCs w:val="20"/>
              </w:rPr>
            </w:pPr>
            <w:r w:rsidRPr="00270402">
              <w:rPr>
                <w:i w:val="0"/>
                <w:iCs w:val="0"/>
                <w:sz w:val="20"/>
                <w:szCs w:val="20"/>
              </w:rPr>
              <w:t>__/2</w:t>
            </w:r>
          </w:p>
        </w:tc>
      </w:tr>
      <w:tr w:rsidR="006875FD" w:rsidRPr="00270402" w:rsidTr="00F40975">
        <w:tc>
          <w:tcPr>
            <w:tcW w:w="8748" w:type="dxa"/>
          </w:tcPr>
          <w:p w:rsidR="006875FD" w:rsidRPr="00270402" w:rsidRDefault="006875FD" w:rsidP="00F40975">
            <w:pPr>
              <w:pStyle w:val="Heading1"/>
              <w:rPr>
                <w:rFonts w:ascii="Times New Roman" w:hAnsi="Times New Roman" w:cs="Times New Roman"/>
                <w:sz w:val="20"/>
                <w:szCs w:val="20"/>
              </w:rPr>
            </w:pPr>
          </w:p>
          <w:p w:rsidR="006875FD" w:rsidRPr="00270402" w:rsidRDefault="006875FD" w:rsidP="00F40975">
            <w:pPr>
              <w:pStyle w:val="Heading1"/>
              <w:rPr>
                <w:rFonts w:ascii="Times New Roman" w:hAnsi="Times New Roman" w:cs="Times New Roman"/>
                <w:sz w:val="20"/>
                <w:szCs w:val="20"/>
              </w:rPr>
            </w:pPr>
            <w:r w:rsidRPr="00270402">
              <w:rPr>
                <w:rFonts w:ascii="Times New Roman" w:hAnsi="Times New Roman" w:cs="Times New Roman"/>
                <w:sz w:val="20"/>
                <w:szCs w:val="20"/>
              </w:rPr>
              <w:t>Content of Posting</w:t>
            </w:r>
          </w:p>
        </w:tc>
        <w:tc>
          <w:tcPr>
            <w:tcW w:w="2268" w:type="dxa"/>
          </w:tcPr>
          <w:p w:rsidR="006875FD" w:rsidRPr="00270402" w:rsidRDefault="006875FD" w:rsidP="00F40975">
            <w:pPr>
              <w:jc w:val="center"/>
              <w:rPr>
                <w:sz w:val="20"/>
                <w:szCs w:val="20"/>
              </w:rPr>
            </w:pPr>
          </w:p>
        </w:tc>
      </w:tr>
      <w:tr w:rsidR="006875FD" w:rsidRPr="00270402" w:rsidTr="00F40975">
        <w:tc>
          <w:tcPr>
            <w:tcW w:w="8748" w:type="dxa"/>
          </w:tcPr>
          <w:p w:rsidR="006875FD" w:rsidRPr="00270402" w:rsidRDefault="006875FD" w:rsidP="00F40975">
            <w:pPr>
              <w:rPr>
                <w:sz w:val="20"/>
                <w:szCs w:val="20"/>
              </w:rPr>
            </w:pPr>
            <w:r w:rsidRPr="00270402">
              <w:rPr>
                <w:sz w:val="20"/>
                <w:szCs w:val="20"/>
              </w:rPr>
              <w:t>The blog critically reflects on service experiences, and evaluates community needs, individual/collective actions and impacts, and the ways in which service contributes to the common good.</w:t>
            </w:r>
          </w:p>
        </w:tc>
        <w:tc>
          <w:tcPr>
            <w:tcW w:w="2268" w:type="dxa"/>
          </w:tcPr>
          <w:p w:rsidR="006875FD" w:rsidRPr="00270402" w:rsidRDefault="006875FD" w:rsidP="00F40975">
            <w:pPr>
              <w:jc w:val="center"/>
              <w:rPr>
                <w:sz w:val="20"/>
                <w:szCs w:val="20"/>
              </w:rPr>
            </w:pPr>
          </w:p>
          <w:p w:rsidR="006875FD" w:rsidRPr="00270402" w:rsidRDefault="006875FD" w:rsidP="00F40975">
            <w:pPr>
              <w:jc w:val="center"/>
              <w:rPr>
                <w:sz w:val="20"/>
                <w:szCs w:val="20"/>
              </w:rPr>
            </w:pPr>
            <w:r w:rsidRPr="00270402">
              <w:rPr>
                <w:sz w:val="20"/>
                <w:szCs w:val="20"/>
              </w:rPr>
              <w:t>__/2</w:t>
            </w:r>
          </w:p>
        </w:tc>
      </w:tr>
      <w:tr w:rsidR="006875FD" w:rsidRPr="00270402" w:rsidTr="00F40975">
        <w:tc>
          <w:tcPr>
            <w:tcW w:w="8748" w:type="dxa"/>
          </w:tcPr>
          <w:p w:rsidR="006875FD" w:rsidRPr="00270402" w:rsidRDefault="006875FD" w:rsidP="00F40975">
            <w:pPr>
              <w:pStyle w:val="Heading2"/>
              <w:rPr>
                <w:b/>
                <w:bCs/>
                <w:i w:val="0"/>
                <w:iCs w:val="0"/>
                <w:sz w:val="20"/>
                <w:szCs w:val="20"/>
              </w:rPr>
            </w:pPr>
          </w:p>
          <w:p w:rsidR="006875FD" w:rsidRPr="00270402" w:rsidRDefault="006875FD" w:rsidP="00F40975">
            <w:pPr>
              <w:pStyle w:val="Heading2"/>
              <w:rPr>
                <w:b/>
                <w:bCs/>
                <w:i w:val="0"/>
                <w:iCs w:val="0"/>
                <w:sz w:val="20"/>
                <w:szCs w:val="20"/>
              </w:rPr>
            </w:pPr>
            <w:r w:rsidRPr="00270402">
              <w:rPr>
                <w:b/>
                <w:bCs/>
                <w:i w:val="0"/>
                <w:iCs w:val="0"/>
                <w:sz w:val="20"/>
                <w:szCs w:val="20"/>
              </w:rPr>
              <w:t>Creativity</w:t>
            </w:r>
          </w:p>
        </w:tc>
        <w:tc>
          <w:tcPr>
            <w:tcW w:w="2268" w:type="dxa"/>
          </w:tcPr>
          <w:p w:rsidR="006875FD" w:rsidRPr="00270402" w:rsidRDefault="006875FD" w:rsidP="00F40975">
            <w:pPr>
              <w:jc w:val="center"/>
              <w:rPr>
                <w:b/>
                <w:bCs/>
                <w:sz w:val="20"/>
                <w:szCs w:val="20"/>
              </w:rPr>
            </w:pPr>
          </w:p>
        </w:tc>
      </w:tr>
      <w:tr w:rsidR="006875FD" w:rsidRPr="00270402" w:rsidTr="00F40975">
        <w:tc>
          <w:tcPr>
            <w:tcW w:w="8748" w:type="dxa"/>
          </w:tcPr>
          <w:p w:rsidR="006875FD" w:rsidRPr="00270402" w:rsidRDefault="006875FD" w:rsidP="00F40975">
            <w:pPr>
              <w:rPr>
                <w:i/>
                <w:iCs/>
                <w:sz w:val="20"/>
                <w:szCs w:val="20"/>
              </w:rPr>
            </w:pPr>
            <w:r w:rsidRPr="00270402">
              <w:rPr>
                <w:sz w:val="20"/>
                <w:szCs w:val="20"/>
              </w:rPr>
              <w:t xml:space="preserve">The blog engages readers by using effective narrative techniques, well-chosen details, and well-structured event sequences. </w:t>
            </w:r>
          </w:p>
        </w:tc>
        <w:tc>
          <w:tcPr>
            <w:tcW w:w="2268" w:type="dxa"/>
          </w:tcPr>
          <w:p w:rsidR="006875FD" w:rsidRPr="00270402" w:rsidRDefault="006875FD" w:rsidP="00F40975">
            <w:pPr>
              <w:jc w:val="center"/>
              <w:rPr>
                <w:b/>
                <w:bCs/>
                <w:sz w:val="20"/>
                <w:szCs w:val="20"/>
              </w:rPr>
            </w:pPr>
          </w:p>
          <w:p w:rsidR="006875FD" w:rsidRPr="00270402" w:rsidRDefault="006875FD" w:rsidP="00F40975">
            <w:pPr>
              <w:pStyle w:val="Heading2"/>
              <w:jc w:val="center"/>
              <w:rPr>
                <w:i w:val="0"/>
                <w:iCs w:val="0"/>
                <w:sz w:val="20"/>
                <w:szCs w:val="20"/>
              </w:rPr>
            </w:pPr>
            <w:r w:rsidRPr="00270402">
              <w:rPr>
                <w:i w:val="0"/>
                <w:iCs w:val="0"/>
                <w:sz w:val="20"/>
                <w:szCs w:val="20"/>
              </w:rPr>
              <w:t>__/2</w:t>
            </w:r>
          </w:p>
        </w:tc>
      </w:tr>
      <w:tr w:rsidR="006875FD" w:rsidRPr="00270402" w:rsidTr="00F40975">
        <w:tc>
          <w:tcPr>
            <w:tcW w:w="8748" w:type="dxa"/>
          </w:tcPr>
          <w:p w:rsidR="006875FD" w:rsidRDefault="006875FD" w:rsidP="00F40975">
            <w:pPr>
              <w:rPr>
                <w:sz w:val="20"/>
                <w:szCs w:val="20"/>
              </w:rPr>
            </w:pPr>
          </w:p>
          <w:p w:rsidR="006875FD" w:rsidRPr="000C1333" w:rsidRDefault="006875FD" w:rsidP="00F40975">
            <w:pPr>
              <w:rPr>
                <w:b/>
                <w:sz w:val="20"/>
                <w:szCs w:val="20"/>
              </w:rPr>
            </w:pPr>
            <w:r w:rsidRPr="000C1333">
              <w:rPr>
                <w:b/>
                <w:sz w:val="20"/>
                <w:szCs w:val="20"/>
              </w:rPr>
              <w:t xml:space="preserve">Editing/Revising </w:t>
            </w:r>
          </w:p>
        </w:tc>
        <w:tc>
          <w:tcPr>
            <w:tcW w:w="2268" w:type="dxa"/>
          </w:tcPr>
          <w:p w:rsidR="006875FD" w:rsidRPr="00270402" w:rsidRDefault="006875FD" w:rsidP="00F40975">
            <w:pPr>
              <w:jc w:val="center"/>
              <w:rPr>
                <w:b/>
                <w:bCs/>
                <w:sz w:val="20"/>
                <w:szCs w:val="20"/>
              </w:rPr>
            </w:pPr>
          </w:p>
        </w:tc>
      </w:tr>
      <w:tr w:rsidR="006875FD" w:rsidRPr="00270402" w:rsidTr="00F40975">
        <w:tc>
          <w:tcPr>
            <w:tcW w:w="8748" w:type="dxa"/>
          </w:tcPr>
          <w:p w:rsidR="006875FD" w:rsidRPr="00270402" w:rsidRDefault="006875FD" w:rsidP="00F40975">
            <w:pPr>
              <w:rPr>
                <w:sz w:val="20"/>
                <w:szCs w:val="20"/>
              </w:rPr>
            </w:pPr>
            <w:r>
              <w:rPr>
                <w:sz w:val="20"/>
                <w:szCs w:val="20"/>
              </w:rPr>
              <w:t>The blog has been developed and strengthened revising,</w:t>
            </w:r>
            <w:r w:rsidRPr="006875FD">
              <w:rPr>
                <w:sz w:val="20"/>
                <w:szCs w:val="20"/>
              </w:rPr>
              <w:t xml:space="preserve"> editing, </w:t>
            </w:r>
            <w:r>
              <w:rPr>
                <w:sz w:val="20"/>
                <w:szCs w:val="20"/>
              </w:rPr>
              <w:t xml:space="preserve">and/or rewriting. </w:t>
            </w:r>
          </w:p>
        </w:tc>
        <w:tc>
          <w:tcPr>
            <w:tcW w:w="2268" w:type="dxa"/>
          </w:tcPr>
          <w:p w:rsidR="00176041" w:rsidRDefault="00176041" w:rsidP="00F40975">
            <w:pPr>
              <w:jc w:val="center"/>
              <w:rPr>
                <w:b/>
                <w:bCs/>
                <w:sz w:val="20"/>
                <w:szCs w:val="20"/>
              </w:rPr>
            </w:pPr>
          </w:p>
          <w:p w:rsidR="006875FD" w:rsidRPr="00176041" w:rsidRDefault="00176041" w:rsidP="00F40975">
            <w:pPr>
              <w:jc w:val="center"/>
              <w:rPr>
                <w:bCs/>
                <w:sz w:val="20"/>
                <w:szCs w:val="20"/>
              </w:rPr>
            </w:pPr>
            <w:r w:rsidRPr="00176041">
              <w:rPr>
                <w:bCs/>
                <w:sz w:val="20"/>
                <w:szCs w:val="20"/>
              </w:rPr>
              <w:t>__/2</w:t>
            </w:r>
          </w:p>
          <w:p w:rsidR="00176041" w:rsidRPr="00270402" w:rsidRDefault="00176041" w:rsidP="00F40975">
            <w:pPr>
              <w:jc w:val="center"/>
              <w:rPr>
                <w:b/>
                <w:bCs/>
                <w:sz w:val="20"/>
                <w:szCs w:val="20"/>
              </w:rPr>
            </w:pPr>
          </w:p>
        </w:tc>
      </w:tr>
      <w:tr w:rsidR="006875FD" w:rsidRPr="00270402" w:rsidTr="00F40975">
        <w:tc>
          <w:tcPr>
            <w:tcW w:w="8748" w:type="dxa"/>
          </w:tcPr>
          <w:p w:rsidR="006875FD" w:rsidRPr="00270402" w:rsidRDefault="006875FD" w:rsidP="00F40975">
            <w:pPr>
              <w:pStyle w:val="Heading2"/>
              <w:rPr>
                <w:i w:val="0"/>
                <w:iCs w:val="0"/>
                <w:sz w:val="20"/>
                <w:szCs w:val="20"/>
              </w:rPr>
            </w:pPr>
          </w:p>
          <w:p w:rsidR="006875FD" w:rsidRPr="00270402" w:rsidRDefault="006875FD" w:rsidP="00F40975">
            <w:pPr>
              <w:pStyle w:val="Heading2"/>
              <w:rPr>
                <w:b/>
                <w:bCs/>
                <w:i w:val="0"/>
                <w:iCs w:val="0"/>
                <w:sz w:val="20"/>
                <w:szCs w:val="20"/>
              </w:rPr>
            </w:pPr>
            <w:r w:rsidRPr="00270402">
              <w:rPr>
                <w:b/>
                <w:bCs/>
                <w:i w:val="0"/>
                <w:iCs w:val="0"/>
                <w:sz w:val="20"/>
                <w:szCs w:val="20"/>
              </w:rPr>
              <w:t>TOTAL POINTS</w:t>
            </w:r>
          </w:p>
        </w:tc>
        <w:tc>
          <w:tcPr>
            <w:tcW w:w="2268" w:type="dxa"/>
          </w:tcPr>
          <w:p w:rsidR="006875FD" w:rsidRPr="00270402" w:rsidRDefault="006875FD" w:rsidP="00F40975">
            <w:pPr>
              <w:jc w:val="center"/>
              <w:rPr>
                <w:b/>
                <w:bCs/>
                <w:sz w:val="20"/>
                <w:szCs w:val="20"/>
              </w:rPr>
            </w:pPr>
          </w:p>
          <w:p w:rsidR="006875FD" w:rsidRPr="00270402" w:rsidRDefault="006875FD" w:rsidP="00F40975">
            <w:pPr>
              <w:pStyle w:val="Heading2"/>
              <w:jc w:val="center"/>
              <w:rPr>
                <w:i w:val="0"/>
                <w:iCs w:val="0"/>
                <w:sz w:val="20"/>
                <w:szCs w:val="20"/>
              </w:rPr>
            </w:pPr>
            <w:r w:rsidRPr="00270402">
              <w:rPr>
                <w:i w:val="0"/>
                <w:iCs w:val="0"/>
                <w:sz w:val="20"/>
                <w:szCs w:val="20"/>
              </w:rPr>
              <w:t>____</w:t>
            </w:r>
            <w:r>
              <w:rPr>
                <w:i w:val="0"/>
                <w:iCs w:val="0"/>
                <w:sz w:val="20"/>
                <w:szCs w:val="20"/>
              </w:rPr>
              <w:t xml:space="preserve">/ 10 </w:t>
            </w:r>
          </w:p>
        </w:tc>
      </w:tr>
    </w:tbl>
    <w:p w:rsidR="006875FD" w:rsidRPr="00270402" w:rsidRDefault="006875FD" w:rsidP="006875FD">
      <w:pPr>
        <w:rPr>
          <w:b/>
          <w:bCs/>
          <w:sz w:val="20"/>
          <w:szCs w:val="20"/>
        </w:rPr>
      </w:pPr>
    </w:p>
    <w:p w:rsidR="006875FD" w:rsidRPr="00270402" w:rsidRDefault="006875FD" w:rsidP="006875FD">
      <w:pPr>
        <w:rPr>
          <w:sz w:val="20"/>
          <w:szCs w:val="20"/>
        </w:rPr>
      </w:pPr>
    </w:p>
    <w:p w:rsidR="00176041" w:rsidRDefault="00176041" w:rsidP="006875FD">
      <w:pPr>
        <w:rPr>
          <w:i/>
          <w:sz w:val="20"/>
          <w:szCs w:val="20"/>
        </w:rPr>
      </w:pPr>
    </w:p>
    <w:p w:rsidR="006875FD" w:rsidRPr="00270402" w:rsidRDefault="006875FD" w:rsidP="006875FD">
      <w:pPr>
        <w:rPr>
          <w:i/>
          <w:sz w:val="20"/>
          <w:szCs w:val="20"/>
        </w:rPr>
      </w:pPr>
      <w:r w:rsidRPr="00270402">
        <w:rPr>
          <w:i/>
          <w:sz w:val="20"/>
          <w:szCs w:val="20"/>
        </w:rPr>
        <w:t xml:space="preserve">Perry Local Schools – Power Objectives </w:t>
      </w:r>
    </w:p>
    <w:p w:rsidR="006875FD" w:rsidRPr="00270402" w:rsidRDefault="006875FD" w:rsidP="006875FD">
      <w:pPr>
        <w:pStyle w:val="ListParagraph"/>
        <w:numPr>
          <w:ilvl w:val="0"/>
          <w:numId w:val="2"/>
        </w:numPr>
        <w:rPr>
          <w:rFonts w:ascii="Times New Roman" w:hAnsi="Times New Roman" w:cs="Times New Roman"/>
          <w:sz w:val="20"/>
          <w:szCs w:val="20"/>
        </w:rPr>
      </w:pPr>
      <w:r w:rsidRPr="00270402">
        <w:rPr>
          <w:rFonts w:ascii="Times New Roman" w:hAnsi="Times New Roman" w:cs="Times New Roman"/>
          <w:sz w:val="20"/>
          <w:szCs w:val="20"/>
        </w:rPr>
        <w:t>Students will write narratives to develop real experiences and events, using effective technique, well-chosen details, and well-structured event sequences.</w:t>
      </w:r>
    </w:p>
    <w:p w:rsidR="006875FD" w:rsidRPr="00270402" w:rsidRDefault="006875FD" w:rsidP="006875FD">
      <w:pPr>
        <w:pStyle w:val="ListParagraph"/>
        <w:numPr>
          <w:ilvl w:val="0"/>
          <w:numId w:val="2"/>
        </w:numPr>
        <w:rPr>
          <w:rFonts w:ascii="Times New Roman" w:hAnsi="Times New Roman" w:cs="Times New Roman"/>
          <w:b/>
          <w:sz w:val="20"/>
          <w:szCs w:val="20"/>
        </w:rPr>
      </w:pPr>
      <w:r w:rsidRPr="00270402">
        <w:rPr>
          <w:rFonts w:ascii="Times New Roman" w:hAnsi="Times New Roman" w:cs="Times New Roman"/>
          <w:sz w:val="20"/>
          <w:szCs w:val="20"/>
        </w:rPr>
        <w:t>Reflect on your service experiences and evaluate the community need, your actions, your impacts, what worked and did not work, the ways in which your work contributes to the common good.</w:t>
      </w:r>
    </w:p>
    <w:p w:rsidR="00270402" w:rsidRDefault="00270402"/>
    <w:sectPr w:rsidR="00270402" w:rsidSect="00270402">
      <w:pgSz w:w="12240" w:h="15840"/>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E39E4"/>
    <w:multiLevelType w:val="hybridMultilevel"/>
    <w:tmpl w:val="DFDED82E"/>
    <w:lvl w:ilvl="0" w:tplc="727C9A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02A98"/>
    <w:multiLevelType w:val="hybridMultilevel"/>
    <w:tmpl w:val="7E44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7266"/>
    <w:rsid w:val="00010025"/>
    <w:rsid w:val="00062003"/>
    <w:rsid w:val="000C1333"/>
    <w:rsid w:val="00176041"/>
    <w:rsid w:val="001E7DD9"/>
    <w:rsid w:val="002517BD"/>
    <w:rsid w:val="00270402"/>
    <w:rsid w:val="00386DAD"/>
    <w:rsid w:val="003C0A9E"/>
    <w:rsid w:val="0053617E"/>
    <w:rsid w:val="0054290A"/>
    <w:rsid w:val="00581A57"/>
    <w:rsid w:val="005E744C"/>
    <w:rsid w:val="00617489"/>
    <w:rsid w:val="006875FD"/>
    <w:rsid w:val="00753A76"/>
    <w:rsid w:val="007832AD"/>
    <w:rsid w:val="008C2B8B"/>
    <w:rsid w:val="009B3CA6"/>
    <w:rsid w:val="009E7266"/>
    <w:rsid w:val="009F7C93"/>
    <w:rsid w:val="00A33711"/>
    <w:rsid w:val="00AD0431"/>
    <w:rsid w:val="00B02C22"/>
    <w:rsid w:val="00CE3681"/>
    <w:rsid w:val="00D554F4"/>
    <w:rsid w:val="00DF3C12"/>
    <w:rsid w:val="00EB666D"/>
    <w:rsid w:val="00F33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2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7266"/>
    <w:pPr>
      <w:keepNext/>
      <w:outlineLvl w:val="0"/>
    </w:pPr>
    <w:rPr>
      <w:rFonts w:ascii="Arial" w:hAnsi="Arial" w:cs="Arial"/>
      <w:b/>
      <w:bCs/>
    </w:rPr>
  </w:style>
  <w:style w:type="paragraph" w:styleId="Heading2">
    <w:name w:val="heading 2"/>
    <w:basedOn w:val="Normal"/>
    <w:next w:val="Normal"/>
    <w:link w:val="Heading2Char"/>
    <w:qFormat/>
    <w:rsid w:val="009E7266"/>
    <w:pPr>
      <w:keepNext/>
      <w:outlineLvl w:val="1"/>
    </w:pPr>
    <w:rPr>
      <w:i/>
      <w:iCs/>
    </w:rPr>
  </w:style>
  <w:style w:type="paragraph" w:styleId="Heading3">
    <w:name w:val="heading 3"/>
    <w:basedOn w:val="Normal"/>
    <w:next w:val="Normal"/>
    <w:link w:val="Heading3Char"/>
    <w:qFormat/>
    <w:rsid w:val="009E7266"/>
    <w:pPr>
      <w:keepNext/>
      <w:jc w:val="both"/>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7266"/>
    <w:rPr>
      <w:rFonts w:ascii="Arial" w:eastAsia="Times New Roman" w:hAnsi="Arial" w:cs="Arial"/>
      <w:b/>
      <w:bCs/>
      <w:sz w:val="24"/>
      <w:szCs w:val="24"/>
    </w:rPr>
  </w:style>
  <w:style w:type="character" w:customStyle="1" w:styleId="Heading2Char">
    <w:name w:val="Heading 2 Char"/>
    <w:basedOn w:val="DefaultParagraphFont"/>
    <w:link w:val="Heading2"/>
    <w:rsid w:val="009E7266"/>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9E7266"/>
    <w:rPr>
      <w:rFonts w:ascii="Times New Roman" w:eastAsia="Times New Roman" w:hAnsi="Times New Roman" w:cs="Times New Roman"/>
      <w:i/>
      <w:iCs/>
      <w:sz w:val="24"/>
      <w:szCs w:val="24"/>
    </w:rPr>
  </w:style>
  <w:style w:type="paragraph" w:styleId="ListParagraph">
    <w:name w:val="List Paragraph"/>
    <w:basedOn w:val="Normal"/>
    <w:uiPriority w:val="34"/>
    <w:qFormat/>
    <w:rsid w:val="009E726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trenal</dc:creator>
  <cp:lastModifiedBy>trenal</cp:lastModifiedBy>
  <cp:revision>4</cp:revision>
  <cp:lastPrinted>2015-10-20T11:28:00Z</cp:lastPrinted>
  <dcterms:created xsi:type="dcterms:W3CDTF">2015-10-19T13:16:00Z</dcterms:created>
  <dcterms:modified xsi:type="dcterms:W3CDTF">2015-10-20T13:31:00Z</dcterms:modified>
</cp:coreProperties>
</file>