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F2" w:rsidRPr="007865E6" w:rsidRDefault="00011E70" w:rsidP="00021EF2">
      <w:pPr>
        <w:jc w:val="center"/>
        <w:rPr>
          <w:rFonts w:ascii="Georgia" w:hAnsi="Georgia"/>
          <w:b/>
          <w:sz w:val="40"/>
          <w:szCs w:val="40"/>
        </w:rPr>
      </w:pPr>
      <w:r>
        <w:rPr>
          <w:rFonts w:ascii="Georgia" w:hAnsi="Georgia"/>
          <w:b/>
          <w:sz w:val="40"/>
          <w:szCs w:val="40"/>
        </w:rPr>
        <w:t xml:space="preserve">2015 </w:t>
      </w:r>
      <w:r w:rsidR="00021EF2" w:rsidRPr="007865E6">
        <w:rPr>
          <w:rFonts w:ascii="Georgia" w:hAnsi="Georgia"/>
          <w:b/>
          <w:sz w:val="40"/>
          <w:szCs w:val="40"/>
        </w:rPr>
        <w:t xml:space="preserve">Independent Book Project – </w:t>
      </w:r>
      <w:r w:rsidR="00557BAD">
        <w:rPr>
          <w:rFonts w:ascii="Georgia" w:hAnsi="Georgia"/>
          <w:b/>
          <w:sz w:val="40"/>
          <w:szCs w:val="40"/>
        </w:rPr>
        <w:t>Alternate Assignment</w:t>
      </w:r>
      <w:r w:rsidR="00021EF2" w:rsidRPr="007865E6">
        <w:rPr>
          <w:rFonts w:ascii="Georgia" w:hAnsi="Georgia"/>
          <w:b/>
          <w:sz w:val="40"/>
          <w:szCs w:val="40"/>
        </w:rPr>
        <w:t xml:space="preserve"> Directions</w:t>
      </w:r>
    </w:p>
    <w:p w:rsidR="002557B5" w:rsidRPr="007865E6" w:rsidRDefault="002557B5" w:rsidP="00021EF2">
      <w:pPr>
        <w:rPr>
          <w:rFonts w:ascii="Georgia" w:hAnsi="Georgia"/>
          <w:sz w:val="24"/>
          <w:szCs w:val="24"/>
        </w:rPr>
      </w:pPr>
    </w:p>
    <w:p w:rsidR="00DC6C13" w:rsidRDefault="00557BAD" w:rsidP="00021EF2">
      <w:pPr>
        <w:rPr>
          <w:rFonts w:ascii="Georgia" w:hAnsi="Georgia"/>
          <w:sz w:val="24"/>
          <w:szCs w:val="24"/>
        </w:rPr>
      </w:pPr>
      <w:r>
        <w:rPr>
          <w:rFonts w:ascii="Georgia" w:hAnsi="Georgia"/>
          <w:sz w:val="24"/>
          <w:szCs w:val="24"/>
        </w:rPr>
        <w:t xml:space="preserve">Like the students who participated in the Book Conferences, you </w:t>
      </w:r>
      <w:r w:rsidR="00696630">
        <w:rPr>
          <w:rFonts w:ascii="Georgia" w:hAnsi="Georgia"/>
          <w:sz w:val="24"/>
          <w:szCs w:val="24"/>
        </w:rPr>
        <w:t>responsible for constructing extended</w:t>
      </w:r>
      <w:r w:rsidR="00483F32">
        <w:rPr>
          <w:rFonts w:ascii="Georgia" w:hAnsi="Georgia"/>
          <w:sz w:val="24"/>
          <w:szCs w:val="24"/>
        </w:rPr>
        <w:t xml:space="preserve"> </w:t>
      </w:r>
      <w:r w:rsidR="00021EF2" w:rsidRPr="007865E6">
        <w:rPr>
          <w:rFonts w:ascii="Georgia" w:hAnsi="Georgia"/>
          <w:sz w:val="24"/>
          <w:szCs w:val="24"/>
        </w:rPr>
        <w:t>r</w:t>
      </w:r>
      <w:r w:rsidR="00483F32">
        <w:rPr>
          <w:rFonts w:ascii="Georgia" w:hAnsi="Georgia"/>
          <w:sz w:val="24"/>
          <w:szCs w:val="24"/>
        </w:rPr>
        <w:t>esponse</w:t>
      </w:r>
      <w:r w:rsidR="00696630">
        <w:rPr>
          <w:rFonts w:ascii="Georgia" w:hAnsi="Georgia"/>
          <w:sz w:val="24"/>
          <w:szCs w:val="24"/>
        </w:rPr>
        <w:t>s</w:t>
      </w:r>
      <w:r>
        <w:rPr>
          <w:rFonts w:ascii="Georgia" w:hAnsi="Georgia"/>
          <w:sz w:val="24"/>
          <w:szCs w:val="24"/>
        </w:rPr>
        <w:t xml:space="preserve"> the questions listed below.  </w:t>
      </w:r>
      <w:r w:rsidR="00696630">
        <w:rPr>
          <w:rFonts w:ascii="Georgia" w:hAnsi="Georgia"/>
          <w:sz w:val="24"/>
          <w:szCs w:val="24"/>
        </w:rPr>
        <w:t xml:space="preserve">Use specific evidence from the text as you craft each answer. </w:t>
      </w:r>
    </w:p>
    <w:p w:rsidR="00F27AA6" w:rsidRPr="00F27AA6" w:rsidRDefault="00F27AA6" w:rsidP="00021EF2">
      <w:pPr>
        <w:rPr>
          <w:rFonts w:ascii="Georgia" w:hAnsi="Georgia"/>
          <w:sz w:val="24"/>
          <w:szCs w:val="24"/>
        </w:rPr>
      </w:pPr>
    </w:p>
    <w:p w:rsidR="00021EF2" w:rsidRPr="007865E6" w:rsidRDefault="00021EF2" w:rsidP="002557B5">
      <w:pPr>
        <w:pBdr>
          <w:top w:val="single" w:sz="4" w:space="1" w:color="auto"/>
          <w:left w:val="single" w:sz="4" w:space="4" w:color="auto"/>
          <w:bottom w:val="single" w:sz="4" w:space="1" w:color="auto"/>
          <w:right w:val="single" w:sz="4" w:space="4" w:color="auto"/>
        </w:pBdr>
        <w:rPr>
          <w:rFonts w:ascii="Georgia" w:hAnsi="Georgia"/>
          <w:b/>
          <w:i/>
          <w:sz w:val="28"/>
          <w:szCs w:val="28"/>
        </w:rPr>
      </w:pPr>
      <w:r w:rsidRPr="007865E6">
        <w:rPr>
          <w:rFonts w:ascii="Georgia" w:hAnsi="Georgia"/>
          <w:i/>
          <w:sz w:val="28"/>
          <w:szCs w:val="28"/>
        </w:rPr>
        <w:t xml:space="preserve">What </w:t>
      </w:r>
      <w:r w:rsidR="00696630">
        <w:rPr>
          <w:rFonts w:ascii="Georgia" w:hAnsi="Georgia"/>
          <w:i/>
          <w:sz w:val="28"/>
          <w:szCs w:val="28"/>
        </w:rPr>
        <w:t>are the disabilities</w:t>
      </w:r>
      <w:r w:rsidRPr="007865E6">
        <w:rPr>
          <w:rFonts w:ascii="Georgia" w:hAnsi="Georgia"/>
          <w:i/>
          <w:sz w:val="28"/>
          <w:szCs w:val="28"/>
        </w:rPr>
        <w:t xml:space="preserve"> represented in the text?  </w:t>
      </w:r>
      <w:r w:rsidR="0071335B">
        <w:rPr>
          <w:rFonts w:ascii="Georgia" w:hAnsi="Georgia"/>
          <w:i/>
          <w:sz w:val="28"/>
          <w:szCs w:val="28"/>
        </w:rPr>
        <w:t>In what might</w:t>
      </w:r>
      <w:r w:rsidRPr="007865E6">
        <w:rPr>
          <w:rFonts w:ascii="Georgia" w:hAnsi="Georgia"/>
          <w:i/>
          <w:sz w:val="28"/>
          <w:szCs w:val="28"/>
        </w:rPr>
        <w:t xml:space="preserve"> the book change your u</w:t>
      </w:r>
      <w:r w:rsidR="0071335B">
        <w:rPr>
          <w:rFonts w:ascii="Georgia" w:hAnsi="Georgia"/>
          <w:i/>
          <w:sz w:val="28"/>
          <w:szCs w:val="28"/>
        </w:rPr>
        <w:t xml:space="preserve">nderstanding of </w:t>
      </w:r>
      <w:proofErr w:type="gramStart"/>
      <w:r w:rsidR="0071335B">
        <w:rPr>
          <w:rFonts w:ascii="Georgia" w:hAnsi="Georgia"/>
          <w:i/>
          <w:sz w:val="28"/>
          <w:szCs w:val="28"/>
        </w:rPr>
        <w:t xml:space="preserve">the </w:t>
      </w:r>
      <w:r w:rsidR="00696630">
        <w:rPr>
          <w:rFonts w:ascii="Georgia" w:hAnsi="Georgia"/>
          <w:i/>
          <w:sz w:val="28"/>
          <w:szCs w:val="28"/>
        </w:rPr>
        <w:t>these</w:t>
      </w:r>
      <w:proofErr w:type="gramEnd"/>
      <w:r w:rsidR="00696630">
        <w:rPr>
          <w:rFonts w:ascii="Georgia" w:hAnsi="Georgia"/>
          <w:i/>
          <w:sz w:val="28"/>
          <w:szCs w:val="28"/>
        </w:rPr>
        <w:t xml:space="preserve"> disabilities</w:t>
      </w:r>
      <w:r w:rsidR="0071335B">
        <w:rPr>
          <w:rFonts w:ascii="Georgia" w:hAnsi="Georgia"/>
          <w:i/>
          <w:sz w:val="28"/>
          <w:szCs w:val="28"/>
        </w:rPr>
        <w:t>?  In what ways might it</w:t>
      </w:r>
      <w:r w:rsidRPr="007865E6">
        <w:rPr>
          <w:rFonts w:ascii="Georgia" w:hAnsi="Georgia"/>
          <w:i/>
          <w:sz w:val="28"/>
          <w:szCs w:val="28"/>
        </w:rPr>
        <w:t xml:space="preserve"> reinforce stereotypes? </w:t>
      </w:r>
    </w:p>
    <w:p w:rsidR="00021EF2" w:rsidRPr="007865E6" w:rsidRDefault="00021EF2" w:rsidP="002557B5">
      <w:pPr>
        <w:pBdr>
          <w:top w:val="single" w:sz="4" w:space="1" w:color="auto"/>
          <w:left w:val="single" w:sz="4" w:space="4" w:color="auto"/>
          <w:bottom w:val="single" w:sz="4" w:space="1" w:color="auto"/>
          <w:right w:val="single" w:sz="4" w:space="4" w:color="auto"/>
        </w:pBdr>
        <w:rPr>
          <w:rFonts w:ascii="Georgia" w:hAnsi="Georgia"/>
          <w:i/>
          <w:sz w:val="28"/>
          <w:szCs w:val="28"/>
        </w:rPr>
      </w:pPr>
      <w:r w:rsidRPr="007865E6">
        <w:rPr>
          <w:rFonts w:ascii="Georgia" w:hAnsi="Georgia"/>
          <w:i/>
          <w:sz w:val="28"/>
          <w:szCs w:val="28"/>
        </w:rPr>
        <w:t xml:space="preserve">How do the individual, family/friends, school, and communities deal with the </w:t>
      </w:r>
      <w:r w:rsidR="00696630">
        <w:rPr>
          <w:rFonts w:ascii="Georgia" w:hAnsi="Georgia"/>
          <w:i/>
          <w:sz w:val="28"/>
          <w:szCs w:val="28"/>
        </w:rPr>
        <w:t>disabilities</w:t>
      </w:r>
      <w:r w:rsidRPr="007865E6">
        <w:rPr>
          <w:rFonts w:ascii="Georgia" w:hAnsi="Georgia"/>
          <w:i/>
          <w:sz w:val="28"/>
          <w:szCs w:val="28"/>
        </w:rPr>
        <w:t xml:space="preserve"> represented in the text?  What did they do well?  What should have changed? </w:t>
      </w:r>
    </w:p>
    <w:p w:rsidR="00021EF2" w:rsidRPr="007865E6" w:rsidRDefault="00021EF2" w:rsidP="002557B5">
      <w:pPr>
        <w:pBdr>
          <w:top w:val="single" w:sz="4" w:space="1" w:color="auto"/>
          <w:left w:val="single" w:sz="4" w:space="4" w:color="auto"/>
          <w:bottom w:val="single" w:sz="4" w:space="1" w:color="auto"/>
          <w:right w:val="single" w:sz="4" w:space="4" w:color="auto"/>
        </w:pBdr>
        <w:rPr>
          <w:rFonts w:ascii="Georgia" w:hAnsi="Georgia"/>
          <w:i/>
          <w:sz w:val="28"/>
          <w:szCs w:val="28"/>
        </w:rPr>
      </w:pPr>
      <w:r w:rsidRPr="007865E6">
        <w:rPr>
          <w:rFonts w:ascii="Georgia" w:hAnsi="Georgia"/>
          <w:i/>
          <w:sz w:val="28"/>
          <w:szCs w:val="28"/>
        </w:rPr>
        <w:t xml:space="preserve">What education about the </w:t>
      </w:r>
      <w:r w:rsidR="00696630">
        <w:rPr>
          <w:rFonts w:ascii="Georgia" w:hAnsi="Georgia"/>
          <w:i/>
          <w:sz w:val="28"/>
          <w:szCs w:val="28"/>
        </w:rPr>
        <w:t>disabilities</w:t>
      </w:r>
      <w:r w:rsidRPr="007865E6">
        <w:rPr>
          <w:rFonts w:ascii="Georgia" w:hAnsi="Georgia"/>
          <w:i/>
          <w:sz w:val="28"/>
          <w:szCs w:val="28"/>
        </w:rPr>
        <w:t xml:space="preserve"> is provided within the various communities?  What education would have helped </w:t>
      </w:r>
      <w:r w:rsidR="0071335B">
        <w:rPr>
          <w:rFonts w:ascii="Georgia" w:hAnsi="Georgia"/>
          <w:i/>
          <w:sz w:val="28"/>
          <w:szCs w:val="28"/>
        </w:rPr>
        <w:t>create a more</w:t>
      </w:r>
      <w:r w:rsidR="00E61B1B">
        <w:rPr>
          <w:rFonts w:ascii="Georgia" w:hAnsi="Georgia"/>
          <w:i/>
          <w:sz w:val="28"/>
          <w:szCs w:val="28"/>
        </w:rPr>
        <w:t xml:space="preserve"> inclusive community</w:t>
      </w:r>
      <w:r w:rsidRPr="007865E6">
        <w:rPr>
          <w:rFonts w:ascii="Georgia" w:hAnsi="Georgia"/>
          <w:i/>
          <w:sz w:val="28"/>
          <w:szCs w:val="28"/>
        </w:rPr>
        <w:t xml:space="preserve">? As citizens, how </w:t>
      </w:r>
      <w:r w:rsidR="0071335B">
        <w:rPr>
          <w:rFonts w:ascii="Georgia" w:hAnsi="Georgia"/>
          <w:i/>
          <w:sz w:val="28"/>
          <w:szCs w:val="28"/>
        </w:rPr>
        <w:t>might</w:t>
      </w:r>
      <w:r w:rsidRPr="007865E6">
        <w:rPr>
          <w:rFonts w:ascii="Georgia" w:hAnsi="Georgia"/>
          <w:i/>
          <w:sz w:val="28"/>
          <w:szCs w:val="28"/>
        </w:rPr>
        <w:t xml:space="preserve"> we change this in our </w:t>
      </w:r>
      <w:r w:rsidR="0071335B">
        <w:rPr>
          <w:rFonts w:ascii="Georgia" w:hAnsi="Georgia"/>
          <w:i/>
          <w:sz w:val="28"/>
          <w:szCs w:val="28"/>
        </w:rPr>
        <w:t xml:space="preserve">own </w:t>
      </w:r>
      <w:r w:rsidRPr="007865E6">
        <w:rPr>
          <w:rFonts w:ascii="Georgia" w:hAnsi="Georgia"/>
          <w:i/>
          <w:sz w:val="28"/>
          <w:szCs w:val="28"/>
        </w:rPr>
        <w:t xml:space="preserve">community? </w:t>
      </w:r>
    </w:p>
    <w:p w:rsidR="00483F32" w:rsidRDefault="00BE5D8C" w:rsidP="002557B5">
      <w:pPr>
        <w:pBdr>
          <w:top w:val="single" w:sz="4" w:space="1" w:color="auto"/>
          <w:left w:val="single" w:sz="4" w:space="4" w:color="auto"/>
          <w:bottom w:val="single" w:sz="4" w:space="1" w:color="auto"/>
          <w:right w:val="single" w:sz="4" w:space="4" w:color="auto"/>
        </w:pBdr>
        <w:rPr>
          <w:rFonts w:ascii="Georgia" w:hAnsi="Georgia"/>
          <w:i/>
          <w:sz w:val="28"/>
          <w:szCs w:val="28"/>
        </w:rPr>
      </w:pPr>
      <w:r>
        <w:rPr>
          <w:rFonts w:ascii="Georgia" w:hAnsi="Georgia"/>
          <w:i/>
          <w:sz w:val="28"/>
          <w:szCs w:val="28"/>
        </w:rPr>
        <w:t>What characters in the text demonstrate empathy?   How might this text increase a reader’s capacity for empathy?</w:t>
      </w:r>
    </w:p>
    <w:p w:rsidR="00021EF2" w:rsidRPr="007865E6" w:rsidRDefault="00483F32" w:rsidP="002557B5">
      <w:pPr>
        <w:pBdr>
          <w:top w:val="single" w:sz="4" w:space="1" w:color="auto"/>
          <w:left w:val="single" w:sz="4" w:space="4" w:color="auto"/>
          <w:bottom w:val="single" w:sz="4" w:space="1" w:color="auto"/>
          <w:right w:val="single" w:sz="4" w:space="4" w:color="auto"/>
        </w:pBdr>
        <w:rPr>
          <w:rFonts w:ascii="Georgia" w:hAnsi="Georgia"/>
          <w:i/>
          <w:sz w:val="28"/>
          <w:szCs w:val="28"/>
        </w:rPr>
      </w:pPr>
      <w:r>
        <w:rPr>
          <w:rFonts w:ascii="Georgia" w:hAnsi="Georgia"/>
          <w:i/>
          <w:sz w:val="28"/>
          <w:szCs w:val="28"/>
        </w:rPr>
        <w:t>Select two quotes from the text, and evaluate how EACH relates to the purpose of the text, the experiences of the characters, and our responsibility as citizens who want to create an inclusive society.</w:t>
      </w:r>
      <w:r w:rsidR="00BE5D8C">
        <w:rPr>
          <w:rFonts w:ascii="Georgia" w:hAnsi="Georgia"/>
          <w:i/>
          <w:sz w:val="28"/>
          <w:szCs w:val="28"/>
        </w:rPr>
        <w:t xml:space="preserve"> </w:t>
      </w:r>
    </w:p>
    <w:p w:rsidR="002557B5" w:rsidRPr="007865E6" w:rsidRDefault="002557B5" w:rsidP="00021EF2">
      <w:pPr>
        <w:rPr>
          <w:rFonts w:ascii="Georgia" w:hAnsi="Georgia"/>
          <w:sz w:val="28"/>
          <w:szCs w:val="28"/>
        </w:rPr>
      </w:pPr>
    </w:p>
    <w:p w:rsidR="002557B5" w:rsidRDefault="00E61B1B" w:rsidP="00E61B1B">
      <w:pPr>
        <w:jc w:val="center"/>
        <w:rPr>
          <w:rFonts w:ascii="Georgia" w:hAnsi="Georgia"/>
          <w:b/>
          <w:sz w:val="28"/>
          <w:szCs w:val="28"/>
        </w:rPr>
      </w:pPr>
      <w:r>
        <w:rPr>
          <w:rFonts w:ascii="Georgia" w:hAnsi="Georgia"/>
          <w:b/>
          <w:sz w:val="28"/>
          <w:szCs w:val="28"/>
        </w:rPr>
        <w:t>THIS ASSIGNMENT IS DUE NO LATER THAN FRIDAY, MARCH 13</w:t>
      </w:r>
      <w:r w:rsidRPr="00E61B1B">
        <w:rPr>
          <w:rFonts w:ascii="Georgia" w:hAnsi="Georgia"/>
          <w:b/>
          <w:sz w:val="28"/>
          <w:szCs w:val="28"/>
          <w:vertAlign w:val="superscript"/>
        </w:rPr>
        <w:t>TH</w:t>
      </w:r>
      <w:r>
        <w:rPr>
          <w:rFonts w:ascii="Georgia" w:hAnsi="Georgia"/>
          <w:b/>
          <w:sz w:val="28"/>
          <w:szCs w:val="28"/>
        </w:rPr>
        <w:t xml:space="preserve"> AT 2:45PM.</w:t>
      </w:r>
    </w:p>
    <w:p w:rsidR="00696630" w:rsidRDefault="00696630" w:rsidP="00697A18">
      <w:pPr>
        <w:rPr>
          <w:rFonts w:ascii="Georgia" w:hAnsi="Georgia"/>
          <w:b/>
          <w:sz w:val="28"/>
          <w:szCs w:val="28"/>
        </w:rPr>
      </w:pPr>
    </w:p>
    <w:p w:rsidR="00E61B1B" w:rsidRDefault="00E61B1B" w:rsidP="00697A18">
      <w:pPr>
        <w:rPr>
          <w:rFonts w:ascii="Georgia" w:hAnsi="Georgia"/>
          <w:b/>
          <w:sz w:val="28"/>
          <w:szCs w:val="28"/>
        </w:rPr>
      </w:pPr>
    </w:p>
    <w:p w:rsidR="00E61B1B" w:rsidRDefault="00E61B1B" w:rsidP="00697A18">
      <w:pPr>
        <w:rPr>
          <w:rFonts w:ascii="Georgia" w:hAnsi="Georgia"/>
          <w:b/>
          <w:sz w:val="28"/>
          <w:szCs w:val="28"/>
        </w:rPr>
      </w:pPr>
    </w:p>
    <w:p w:rsidR="00E61B1B" w:rsidRDefault="00E61B1B" w:rsidP="00697A18">
      <w:pPr>
        <w:rPr>
          <w:rFonts w:ascii="Georgia" w:hAnsi="Georgia"/>
          <w:b/>
          <w:sz w:val="28"/>
          <w:szCs w:val="28"/>
        </w:rPr>
      </w:pPr>
    </w:p>
    <w:p w:rsidR="00E61B1B" w:rsidRDefault="00E61B1B" w:rsidP="00697A18">
      <w:pPr>
        <w:rPr>
          <w:rFonts w:ascii="Georgia" w:hAnsi="Georgia"/>
          <w:b/>
          <w:sz w:val="28"/>
          <w:szCs w:val="28"/>
        </w:rPr>
      </w:pPr>
    </w:p>
    <w:p w:rsidR="00021EF2" w:rsidRPr="007865E6" w:rsidRDefault="00021EF2" w:rsidP="0071459A">
      <w:pPr>
        <w:jc w:val="center"/>
        <w:rPr>
          <w:rFonts w:ascii="Georgia" w:hAnsi="Georgia"/>
          <w:sz w:val="24"/>
          <w:szCs w:val="24"/>
        </w:rPr>
      </w:pPr>
      <w:r w:rsidRPr="007865E6">
        <w:rPr>
          <w:rFonts w:ascii="Georgia" w:hAnsi="Georgia"/>
          <w:b/>
          <w:sz w:val="28"/>
          <w:szCs w:val="28"/>
        </w:rPr>
        <w:lastRenderedPageBreak/>
        <w:t xml:space="preserve">Independent Book Project – </w:t>
      </w:r>
      <w:r w:rsidR="005420C1">
        <w:rPr>
          <w:rFonts w:ascii="Georgia" w:hAnsi="Georgia"/>
          <w:b/>
          <w:sz w:val="28"/>
          <w:szCs w:val="28"/>
        </w:rPr>
        <w:t>Alternate Assignment Directions</w:t>
      </w:r>
    </w:p>
    <w:tbl>
      <w:tblPr>
        <w:tblStyle w:val="TableGrid"/>
        <w:tblW w:w="0" w:type="auto"/>
        <w:tblLook w:val="04A0"/>
      </w:tblPr>
      <w:tblGrid>
        <w:gridCol w:w="1954"/>
        <w:gridCol w:w="3465"/>
        <w:gridCol w:w="2915"/>
        <w:gridCol w:w="2685"/>
        <w:gridCol w:w="2504"/>
        <w:gridCol w:w="1093"/>
      </w:tblGrid>
      <w:tr w:rsidR="0071459A" w:rsidRPr="007865E6" w:rsidTr="00021EF2">
        <w:tc>
          <w:tcPr>
            <w:tcW w:w="1880"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Learning Target</w:t>
            </w:r>
          </w:p>
        </w:tc>
        <w:tc>
          <w:tcPr>
            <w:tcW w:w="3485"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Distinguished</w:t>
            </w:r>
            <w:r w:rsidR="00021EF2" w:rsidRPr="007865E6">
              <w:rPr>
                <w:rFonts w:ascii="Georgia" w:hAnsi="Georgia"/>
                <w:b/>
                <w:sz w:val="24"/>
                <w:szCs w:val="24"/>
              </w:rPr>
              <w:t xml:space="preserve"> (4) </w:t>
            </w:r>
          </w:p>
        </w:tc>
        <w:tc>
          <w:tcPr>
            <w:tcW w:w="2933"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Proficient</w:t>
            </w:r>
            <w:r w:rsidR="00021EF2" w:rsidRPr="007865E6">
              <w:rPr>
                <w:rFonts w:ascii="Georgia" w:hAnsi="Georgia"/>
                <w:b/>
                <w:sz w:val="24"/>
                <w:szCs w:val="24"/>
              </w:rPr>
              <w:t xml:space="preserve"> (3.5)</w:t>
            </w:r>
          </w:p>
        </w:tc>
        <w:tc>
          <w:tcPr>
            <w:tcW w:w="2700"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Apprentice</w:t>
            </w:r>
            <w:r w:rsidR="00021EF2" w:rsidRPr="007865E6">
              <w:rPr>
                <w:rFonts w:ascii="Georgia" w:hAnsi="Georgia"/>
                <w:b/>
                <w:sz w:val="24"/>
                <w:szCs w:val="24"/>
              </w:rPr>
              <w:t xml:space="preserve"> (3)</w:t>
            </w:r>
          </w:p>
        </w:tc>
        <w:tc>
          <w:tcPr>
            <w:tcW w:w="2520"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Novice</w:t>
            </w:r>
            <w:r w:rsidR="00021EF2" w:rsidRPr="007865E6">
              <w:rPr>
                <w:rFonts w:ascii="Georgia" w:hAnsi="Georgia"/>
                <w:b/>
                <w:sz w:val="24"/>
                <w:szCs w:val="24"/>
              </w:rPr>
              <w:t xml:space="preserve"> (2.5 </w:t>
            </w:r>
            <w:r w:rsidR="00021EF2" w:rsidRPr="007865E6">
              <w:rPr>
                <w:rFonts w:ascii="Georgia" w:hAnsi="Georgia"/>
                <w:b/>
                <w:sz w:val="24"/>
                <w:szCs w:val="24"/>
              </w:rPr>
              <w:sym w:font="Wingdings" w:char="F0E0"/>
            </w:r>
            <w:r w:rsidR="00021EF2" w:rsidRPr="007865E6">
              <w:rPr>
                <w:rFonts w:ascii="Georgia" w:hAnsi="Georgia"/>
                <w:b/>
                <w:sz w:val="24"/>
                <w:szCs w:val="24"/>
              </w:rPr>
              <w:t xml:space="preserve">) </w:t>
            </w:r>
          </w:p>
        </w:tc>
        <w:tc>
          <w:tcPr>
            <w:tcW w:w="1098" w:type="dxa"/>
            <w:shd w:val="clear" w:color="auto" w:fill="D9D9D9" w:themeFill="background1" w:themeFillShade="D9"/>
          </w:tcPr>
          <w:p w:rsidR="0071459A" w:rsidRPr="007865E6" w:rsidRDefault="0071459A" w:rsidP="0071459A">
            <w:pPr>
              <w:jc w:val="center"/>
              <w:rPr>
                <w:rFonts w:ascii="Georgia" w:hAnsi="Georgia"/>
                <w:b/>
                <w:sz w:val="24"/>
                <w:szCs w:val="24"/>
              </w:rPr>
            </w:pPr>
          </w:p>
        </w:tc>
      </w:tr>
      <w:tr w:rsidR="0071459A" w:rsidRPr="007865E6" w:rsidTr="0071459A">
        <w:tc>
          <w:tcPr>
            <w:tcW w:w="1880" w:type="dxa"/>
          </w:tcPr>
          <w:p w:rsidR="002557B5" w:rsidRPr="007865E6" w:rsidRDefault="002557B5" w:rsidP="009C49E8">
            <w:pPr>
              <w:rPr>
                <w:rFonts w:ascii="Georgia" w:hAnsi="Georgia"/>
                <w:sz w:val="16"/>
                <w:szCs w:val="16"/>
              </w:rPr>
            </w:pPr>
          </w:p>
          <w:p w:rsidR="0071459A" w:rsidRPr="007865E6" w:rsidRDefault="0071459A" w:rsidP="009C49E8">
            <w:pPr>
              <w:rPr>
                <w:rFonts w:ascii="Georgia" w:hAnsi="Georgia"/>
                <w:sz w:val="16"/>
                <w:szCs w:val="16"/>
              </w:rPr>
            </w:pPr>
            <w:r w:rsidRPr="007865E6">
              <w:rPr>
                <w:rFonts w:ascii="Georgia" w:hAnsi="Georgia"/>
                <w:sz w:val="16"/>
                <w:szCs w:val="16"/>
              </w:rPr>
              <w:t xml:space="preserve">11.12.R.1 </w:t>
            </w:r>
          </w:p>
          <w:p w:rsidR="0071459A" w:rsidRPr="007865E6" w:rsidRDefault="0071459A" w:rsidP="009C49E8">
            <w:pPr>
              <w:rPr>
                <w:rFonts w:ascii="Georgia" w:hAnsi="Georgia"/>
                <w:sz w:val="16"/>
                <w:szCs w:val="16"/>
              </w:rPr>
            </w:pPr>
            <w:r w:rsidRPr="007865E6">
              <w:rPr>
                <w:rFonts w:ascii="Georgia" w:hAnsi="Georgia"/>
                <w:sz w:val="16"/>
                <w:szCs w:val="16"/>
              </w:rPr>
              <w:t>Read to infer/interpret and cite text evidence</w:t>
            </w:r>
          </w:p>
          <w:p w:rsidR="002557B5" w:rsidRPr="007865E6" w:rsidRDefault="002557B5" w:rsidP="009C49E8">
            <w:pPr>
              <w:rPr>
                <w:rFonts w:ascii="Georgia" w:hAnsi="Georgia"/>
                <w:sz w:val="16"/>
                <w:szCs w:val="16"/>
              </w:rPr>
            </w:pPr>
          </w:p>
          <w:p w:rsidR="0071459A" w:rsidRPr="007865E6" w:rsidRDefault="0071459A" w:rsidP="009C49E8">
            <w:pPr>
              <w:rPr>
                <w:rFonts w:ascii="Georgia" w:hAnsi="Georgia"/>
                <w:sz w:val="16"/>
                <w:szCs w:val="16"/>
              </w:rPr>
            </w:pPr>
            <w:r w:rsidRPr="007865E6">
              <w:rPr>
                <w:rFonts w:ascii="Georgia" w:hAnsi="Georgia"/>
                <w:sz w:val="16"/>
                <w:szCs w:val="16"/>
              </w:rPr>
              <w:t>11.12.R.2</w:t>
            </w:r>
          </w:p>
          <w:p w:rsidR="0071459A" w:rsidRPr="007865E6" w:rsidRDefault="0071459A" w:rsidP="009C49E8">
            <w:pPr>
              <w:rPr>
                <w:rFonts w:ascii="Georgia" w:hAnsi="Georgia"/>
                <w:sz w:val="16"/>
                <w:szCs w:val="16"/>
              </w:rPr>
            </w:pPr>
            <w:r w:rsidRPr="007865E6">
              <w:rPr>
                <w:rFonts w:ascii="Georgia" w:hAnsi="Georgia"/>
                <w:sz w:val="16"/>
                <w:szCs w:val="16"/>
              </w:rPr>
              <w:t xml:space="preserve">Analyze how the author’s choice of words, text structure, and point of view shape the meaning, tone and style of a text.  </w:t>
            </w:r>
          </w:p>
          <w:p w:rsidR="002557B5" w:rsidRPr="007865E6" w:rsidRDefault="002557B5">
            <w:pPr>
              <w:rPr>
                <w:rFonts w:ascii="Georgia" w:hAnsi="Georgia"/>
                <w:sz w:val="16"/>
                <w:szCs w:val="16"/>
              </w:rPr>
            </w:pPr>
          </w:p>
          <w:p w:rsidR="0071459A" w:rsidRPr="007865E6" w:rsidRDefault="0071459A">
            <w:pPr>
              <w:rPr>
                <w:rFonts w:ascii="Georgia" w:hAnsi="Georgia"/>
                <w:sz w:val="20"/>
                <w:szCs w:val="20"/>
              </w:rPr>
            </w:pPr>
            <w:r w:rsidRPr="007865E6">
              <w:rPr>
                <w:rFonts w:ascii="Georgia" w:hAnsi="Georgia"/>
                <w:sz w:val="16"/>
                <w:szCs w:val="16"/>
              </w:rPr>
              <w:t>11.12</w:t>
            </w:r>
            <w:proofErr w:type="gramStart"/>
            <w:r w:rsidRPr="007865E6">
              <w:rPr>
                <w:rFonts w:ascii="Georgia" w:hAnsi="Georgia"/>
                <w:sz w:val="16"/>
                <w:szCs w:val="16"/>
              </w:rPr>
              <w:t>.R.4</w:t>
            </w:r>
            <w:proofErr w:type="gramEnd"/>
            <w:r w:rsidRPr="007865E6">
              <w:rPr>
                <w:rFonts w:ascii="Georgia" w:hAnsi="Georgia"/>
                <w:sz w:val="16"/>
                <w:szCs w:val="16"/>
              </w:rPr>
              <w:t xml:space="preserve"> Read and comprehend complex literary and informational texts independently and proficiently.</w:t>
            </w:r>
            <w:r w:rsidRPr="007865E6">
              <w:rPr>
                <w:rFonts w:ascii="Georgia" w:hAnsi="Georgia"/>
                <w:sz w:val="20"/>
                <w:szCs w:val="20"/>
              </w:rPr>
              <w:t xml:space="preserve"> </w:t>
            </w:r>
          </w:p>
          <w:p w:rsidR="002557B5" w:rsidRPr="007865E6" w:rsidRDefault="002557B5">
            <w:pPr>
              <w:rPr>
                <w:rFonts w:ascii="Georgia" w:hAnsi="Georgia"/>
                <w:sz w:val="20"/>
                <w:szCs w:val="20"/>
              </w:rPr>
            </w:pPr>
          </w:p>
        </w:tc>
        <w:tc>
          <w:tcPr>
            <w:tcW w:w="3485" w:type="dxa"/>
          </w:tcPr>
          <w:p w:rsidR="00021EF2" w:rsidRPr="007865E6" w:rsidRDefault="00021EF2" w:rsidP="00021EF2">
            <w:pPr>
              <w:rPr>
                <w:rFonts w:ascii="Georgia" w:hAnsi="Georgia"/>
                <w:sz w:val="20"/>
                <w:szCs w:val="20"/>
              </w:rPr>
            </w:pPr>
          </w:p>
          <w:p w:rsidR="0071459A" w:rsidRPr="007865E6" w:rsidRDefault="005420C1" w:rsidP="00021EF2">
            <w:pPr>
              <w:rPr>
                <w:rFonts w:ascii="Georgia" w:hAnsi="Georgia"/>
                <w:sz w:val="20"/>
                <w:szCs w:val="20"/>
              </w:rPr>
            </w:pPr>
            <w:r>
              <w:rPr>
                <w:rFonts w:ascii="Georgia" w:hAnsi="Georgia"/>
                <w:sz w:val="20"/>
                <w:szCs w:val="20"/>
              </w:rPr>
              <w:t>Writer</w:t>
            </w:r>
            <w:r w:rsidR="0071459A" w:rsidRPr="007865E6">
              <w:rPr>
                <w:rFonts w:ascii="Georgia" w:hAnsi="Georgia"/>
                <w:sz w:val="20"/>
                <w:szCs w:val="20"/>
              </w:rPr>
              <w:t xml:space="preserve"> demonstrates a deep knowledge of  his/her self-selected text as it relates to the conference questions</w:t>
            </w:r>
          </w:p>
          <w:p w:rsidR="00021EF2" w:rsidRPr="007865E6" w:rsidRDefault="00021EF2" w:rsidP="00021EF2">
            <w:pPr>
              <w:rPr>
                <w:rFonts w:ascii="Georgia" w:hAnsi="Georgia"/>
                <w:sz w:val="20"/>
                <w:szCs w:val="20"/>
              </w:rPr>
            </w:pPr>
          </w:p>
          <w:p w:rsidR="00021EF2" w:rsidRPr="007865E6" w:rsidRDefault="00021EF2" w:rsidP="00021EF2">
            <w:pPr>
              <w:rPr>
                <w:rFonts w:ascii="Georgia" w:hAnsi="Georgia"/>
                <w:sz w:val="20"/>
                <w:szCs w:val="20"/>
              </w:rPr>
            </w:pPr>
          </w:p>
          <w:p w:rsidR="0071459A" w:rsidRPr="007865E6" w:rsidRDefault="005420C1" w:rsidP="00021EF2">
            <w:pPr>
              <w:rPr>
                <w:rFonts w:ascii="Georgia" w:hAnsi="Georgia"/>
                <w:sz w:val="20"/>
                <w:szCs w:val="20"/>
              </w:rPr>
            </w:pPr>
            <w:r>
              <w:rPr>
                <w:rFonts w:ascii="Georgia" w:hAnsi="Georgia"/>
                <w:sz w:val="20"/>
                <w:szCs w:val="20"/>
              </w:rPr>
              <w:t xml:space="preserve">Response </w:t>
            </w:r>
            <w:r w:rsidR="0071459A" w:rsidRPr="007865E6">
              <w:rPr>
                <w:rFonts w:ascii="Georgia" w:hAnsi="Georgia"/>
                <w:sz w:val="20"/>
                <w:szCs w:val="20"/>
              </w:rPr>
              <w:t xml:space="preserve"> consistently  connect specific classroom understandings about individuals with special needs to his/her understandings of the text</w:t>
            </w:r>
          </w:p>
          <w:p w:rsidR="0071459A" w:rsidRPr="007865E6" w:rsidRDefault="0071459A">
            <w:pPr>
              <w:rPr>
                <w:rFonts w:ascii="Georgia" w:hAnsi="Georgia"/>
                <w:sz w:val="20"/>
                <w:szCs w:val="20"/>
              </w:rPr>
            </w:pPr>
          </w:p>
        </w:tc>
        <w:tc>
          <w:tcPr>
            <w:tcW w:w="2933" w:type="dxa"/>
          </w:tcPr>
          <w:p w:rsidR="00021EF2" w:rsidRPr="007865E6" w:rsidRDefault="00021EF2" w:rsidP="00021EF2">
            <w:pPr>
              <w:rPr>
                <w:rFonts w:ascii="Georgia" w:hAnsi="Georgia"/>
                <w:sz w:val="20"/>
                <w:szCs w:val="20"/>
              </w:rPr>
            </w:pPr>
          </w:p>
          <w:p w:rsidR="0071459A" w:rsidRPr="007865E6" w:rsidRDefault="005420C1" w:rsidP="00021EF2">
            <w:pPr>
              <w:rPr>
                <w:rFonts w:ascii="Georgia" w:hAnsi="Georgia"/>
                <w:sz w:val="20"/>
                <w:szCs w:val="20"/>
              </w:rPr>
            </w:pPr>
            <w:r>
              <w:rPr>
                <w:rFonts w:ascii="Georgia" w:hAnsi="Georgia"/>
                <w:sz w:val="20"/>
                <w:szCs w:val="20"/>
              </w:rPr>
              <w:t>Writer</w:t>
            </w:r>
            <w:r w:rsidR="0071459A" w:rsidRPr="007865E6">
              <w:rPr>
                <w:rFonts w:ascii="Georgia" w:hAnsi="Georgia"/>
                <w:sz w:val="20"/>
                <w:szCs w:val="20"/>
              </w:rPr>
              <w:t xml:space="preserve"> demonstrates a good knowledge of his/her self-selected text  as it relates to the conference questions</w:t>
            </w:r>
          </w:p>
          <w:p w:rsidR="00021EF2" w:rsidRPr="007865E6" w:rsidRDefault="00021EF2" w:rsidP="00021EF2">
            <w:pPr>
              <w:rPr>
                <w:rFonts w:ascii="Georgia" w:hAnsi="Georgia"/>
                <w:sz w:val="20"/>
                <w:szCs w:val="20"/>
              </w:rPr>
            </w:pPr>
          </w:p>
          <w:p w:rsidR="0071459A" w:rsidRPr="007865E6" w:rsidRDefault="005420C1" w:rsidP="00021EF2">
            <w:pPr>
              <w:rPr>
                <w:rFonts w:ascii="Georgia" w:hAnsi="Georgia"/>
                <w:sz w:val="20"/>
                <w:szCs w:val="20"/>
              </w:rPr>
            </w:pPr>
            <w:r>
              <w:rPr>
                <w:rFonts w:ascii="Georgia" w:hAnsi="Georgia"/>
                <w:sz w:val="20"/>
                <w:szCs w:val="20"/>
              </w:rPr>
              <w:t xml:space="preserve">Response </w:t>
            </w:r>
            <w:r w:rsidR="0071459A" w:rsidRPr="007865E6">
              <w:rPr>
                <w:rFonts w:ascii="Georgia" w:hAnsi="Georgia"/>
                <w:sz w:val="20"/>
                <w:szCs w:val="20"/>
              </w:rPr>
              <w:t xml:space="preserve"> attempts to connect specific classroom understandings about individuals with special needs to his/her understandings of the text </w:t>
            </w:r>
          </w:p>
          <w:p w:rsidR="0071459A" w:rsidRPr="007865E6" w:rsidRDefault="0071459A">
            <w:pPr>
              <w:rPr>
                <w:rFonts w:ascii="Georgia" w:hAnsi="Georgia"/>
                <w:sz w:val="20"/>
                <w:szCs w:val="20"/>
              </w:rPr>
            </w:pPr>
          </w:p>
        </w:tc>
        <w:tc>
          <w:tcPr>
            <w:tcW w:w="2700" w:type="dxa"/>
          </w:tcPr>
          <w:p w:rsidR="00021EF2" w:rsidRPr="007865E6" w:rsidRDefault="00021EF2" w:rsidP="00021EF2">
            <w:pPr>
              <w:rPr>
                <w:rFonts w:ascii="Georgia" w:hAnsi="Georgia"/>
                <w:sz w:val="20"/>
                <w:szCs w:val="20"/>
              </w:rPr>
            </w:pPr>
          </w:p>
          <w:p w:rsidR="0071459A" w:rsidRPr="007865E6" w:rsidRDefault="005420C1" w:rsidP="00021EF2">
            <w:pPr>
              <w:rPr>
                <w:rFonts w:ascii="Georgia" w:hAnsi="Georgia"/>
                <w:sz w:val="20"/>
                <w:szCs w:val="20"/>
              </w:rPr>
            </w:pPr>
            <w:r>
              <w:rPr>
                <w:rFonts w:ascii="Georgia" w:hAnsi="Georgia"/>
                <w:sz w:val="20"/>
                <w:szCs w:val="20"/>
              </w:rPr>
              <w:t>Writer</w:t>
            </w:r>
            <w:r w:rsidR="0071459A" w:rsidRPr="007865E6">
              <w:rPr>
                <w:rFonts w:ascii="Georgia" w:hAnsi="Georgia"/>
                <w:sz w:val="20"/>
                <w:szCs w:val="20"/>
              </w:rPr>
              <w:t xml:space="preserve"> demonstrates a general knowledge of his/her text  as it relates to the conference questions</w:t>
            </w:r>
          </w:p>
          <w:p w:rsidR="00021EF2" w:rsidRPr="007865E6" w:rsidRDefault="00021EF2" w:rsidP="00021EF2">
            <w:pPr>
              <w:rPr>
                <w:rFonts w:ascii="Georgia" w:hAnsi="Georgia"/>
                <w:sz w:val="20"/>
                <w:szCs w:val="20"/>
              </w:rPr>
            </w:pPr>
          </w:p>
          <w:p w:rsidR="0071459A" w:rsidRPr="007865E6" w:rsidRDefault="005420C1" w:rsidP="00021EF2">
            <w:pPr>
              <w:rPr>
                <w:rFonts w:ascii="Georgia" w:hAnsi="Georgia"/>
                <w:sz w:val="20"/>
                <w:szCs w:val="20"/>
              </w:rPr>
            </w:pPr>
            <w:r>
              <w:rPr>
                <w:rFonts w:ascii="Georgia" w:hAnsi="Georgia"/>
                <w:sz w:val="20"/>
                <w:szCs w:val="20"/>
              </w:rPr>
              <w:t>Response</w:t>
            </w:r>
            <w:r w:rsidR="0071459A" w:rsidRPr="007865E6">
              <w:rPr>
                <w:rFonts w:ascii="Georgia" w:hAnsi="Georgia"/>
                <w:sz w:val="20"/>
                <w:szCs w:val="20"/>
              </w:rPr>
              <w:t xml:space="preserve"> relies more upon his/her opinion, and offers a limited connection to classroom understandings about individuals with special needs </w:t>
            </w:r>
          </w:p>
          <w:p w:rsidR="0071459A" w:rsidRPr="007865E6" w:rsidRDefault="0071459A">
            <w:pPr>
              <w:rPr>
                <w:rFonts w:ascii="Georgia" w:hAnsi="Georgia"/>
                <w:sz w:val="20"/>
                <w:szCs w:val="20"/>
              </w:rPr>
            </w:pPr>
          </w:p>
        </w:tc>
        <w:tc>
          <w:tcPr>
            <w:tcW w:w="2520" w:type="dxa"/>
          </w:tcPr>
          <w:p w:rsidR="00021EF2" w:rsidRPr="007865E6" w:rsidRDefault="00021EF2" w:rsidP="00021EF2">
            <w:pPr>
              <w:rPr>
                <w:rFonts w:ascii="Georgia" w:hAnsi="Georgia"/>
                <w:sz w:val="20"/>
                <w:szCs w:val="20"/>
              </w:rPr>
            </w:pPr>
          </w:p>
          <w:p w:rsidR="0071459A" w:rsidRPr="007865E6" w:rsidRDefault="005420C1" w:rsidP="00021EF2">
            <w:pPr>
              <w:rPr>
                <w:rFonts w:ascii="Georgia" w:hAnsi="Georgia"/>
                <w:sz w:val="20"/>
                <w:szCs w:val="20"/>
              </w:rPr>
            </w:pPr>
            <w:r>
              <w:rPr>
                <w:rFonts w:ascii="Georgia" w:hAnsi="Georgia"/>
                <w:sz w:val="20"/>
                <w:szCs w:val="20"/>
              </w:rPr>
              <w:t xml:space="preserve">Writer </w:t>
            </w:r>
            <w:r w:rsidR="0071459A" w:rsidRPr="007865E6">
              <w:rPr>
                <w:rFonts w:ascii="Georgia" w:hAnsi="Georgia"/>
                <w:sz w:val="20"/>
                <w:szCs w:val="20"/>
              </w:rPr>
              <w:t xml:space="preserve"> offers </w:t>
            </w:r>
            <w:r w:rsidR="00021EF2" w:rsidRPr="007865E6">
              <w:rPr>
                <w:rFonts w:ascii="Georgia" w:hAnsi="Georgia"/>
                <w:sz w:val="20"/>
                <w:szCs w:val="20"/>
              </w:rPr>
              <w:t xml:space="preserve">limited or no </w:t>
            </w:r>
            <w:r w:rsidR="0071459A" w:rsidRPr="007865E6">
              <w:rPr>
                <w:rFonts w:ascii="Georgia" w:hAnsi="Georgia"/>
                <w:sz w:val="20"/>
                <w:szCs w:val="20"/>
              </w:rPr>
              <w:t xml:space="preserve"> analysis of conference questions</w:t>
            </w:r>
          </w:p>
          <w:p w:rsidR="0071459A" w:rsidRPr="007865E6" w:rsidRDefault="0071459A" w:rsidP="0071459A">
            <w:pPr>
              <w:ind w:left="360"/>
              <w:rPr>
                <w:rFonts w:ascii="Georgia" w:hAnsi="Georgia"/>
                <w:sz w:val="20"/>
                <w:szCs w:val="20"/>
              </w:rPr>
            </w:pPr>
          </w:p>
        </w:tc>
        <w:tc>
          <w:tcPr>
            <w:tcW w:w="1098" w:type="dxa"/>
          </w:tcPr>
          <w:p w:rsidR="0071459A" w:rsidRPr="007865E6" w:rsidRDefault="0071459A" w:rsidP="0071459A">
            <w:pPr>
              <w:ind w:left="360"/>
              <w:rPr>
                <w:rFonts w:ascii="Georgia" w:hAnsi="Georgia"/>
                <w:sz w:val="20"/>
                <w:szCs w:val="20"/>
              </w:rPr>
            </w:pPr>
          </w:p>
          <w:p w:rsidR="0071459A" w:rsidRPr="007865E6" w:rsidRDefault="0071459A" w:rsidP="0071459A">
            <w:pPr>
              <w:ind w:left="360"/>
              <w:rPr>
                <w:rFonts w:ascii="Georgia" w:hAnsi="Georgia"/>
                <w:sz w:val="20"/>
                <w:szCs w:val="20"/>
              </w:rPr>
            </w:pPr>
          </w:p>
          <w:p w:rsidR="0071459A" w:rsidRPr="007865E6" w:rsidRDefault="0071459A" w:rsidP="0071459A">
            <w:pPr>
              <w:ind w:left="360"/>
              <w:rPr>
                <w:rFonts w:ascii="Georgia" w:hAnsi="Georgia"/>
                <w:sz w:val="20"/>
                <w:szCs w:val="20"/>
              </w:rPr>
            </w:pPr>
          </w:p>
          <w:p w:rsidR="0071459A" w:rsidRPr="007865E6" w:rsidRDefault="00021EF2" w:rsidP="00021EF2">
            <w:pPr>
              <w:rPr>
                <w:rFonts w:ascii="Georgia" w:hAnsi="Georgia"/>
                <w:sz w:val="20"/>
                <w:szCs w:val="20"/>
              </w:rPr>
            </w:pPr>
            <w:r w:rsidRPr="007865E6">
              <w:rPr>
                <w:rFonts w:ascii="Georgia" w:hAnsi="Georgia"/>
                <w:sz w:val="20"/>
                <w:szCs w:val="20"/>
              </w:rPr>
              <w:t>_</w:t>
            </w:r>
            <w:r w:rsidR="0071459A" w:rsidRPr="007865E6">
              <w:rPr>
                <w:rFonts w:ascii="Georgia" w:hAnsi="Georgia"/>
                <w:sz w:val="20"/>
                <w:szCs w:val="20"/>
              </w:rPr>
              <w:t>_</w:t>
            </w:r>
            <w:r w:rsidRPr="007865E6">
              <w:rPr>
                <w:rFonts w:ascii="Georgia" w:hAnsi="Georgia"/>
                <w:sz w:val="20"/>
                <w:szCs w:val="20"/>
              </w:rPr>
              <w:t>_</w:t>
            </w:r>
            <w:r w:rsidR="0071459A" w:rsidRPr="007865E6">
              <w:rPr>
                <w:rFonts w:ascii="Georgia" w:hAnsi="Georgia"/>
                <w:sz w:val="20"/>
                <w:szCs w:val="20"/>
              </w:rPr>
              <w:t xml:space="preserve">_ x 3 </w:t>
            </w:r>
          </w:p>
        </w:tc>
      </w:tr>
      <w:tr w:rsidR="0071459A" w:rsidRPr="007865E6" w:rsidTr="00021EF2">
        <w:tc>
          <w:tcPr>
            <w:tcW w:w="1880"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Learning Target</w:t>
            </w:r>
          </w:p>
        </w:tc>
        <w:tc>
          <w:tcPr>
            <w:tcW w:w="3485"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Distinguished</w:t>
            </w:r>
            <w:r w:rsidR="00021EF2" w:rsidRPr="007865E6">
              <w:rPr>
                <w:rFonts w:ascii="Georgia" w:hAnsi="Georgia"/>
                <w:b/>
                <w:sz w:val="24"/>
                <w:szCs w:val="24"/>
              </w:rPr>
              <w:t xml:space="preserve"> (4) </w:t>
            </w:r>
          </w:p>
        </w:tc>
        <w:tc>
          <w:tcPr>
            <w:tcW w:w="2933"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Proficient</w:t>
            </w:r>
            <w:r w:rsidR="00021EF2" w:rsidRPr="007865E6">
              <w:rPr>
                <w:rFonts w:ascii="Georgia" w:hAnsi="Georgia"/>
                <w:b/>
                <w:sz w:val="24"/>
                <w:szCs w:val="24"/>
              </w:rPr>
              <w:t xml:space="preserve"> (3.5)</w:t>
            </w:r>
          </w:p>
        </w:tc>
        <w:tc>
          <w:tcPr>
            <w:tcW w:w="2700"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Apprentice</w:t>
            </w:r>
            <w:r w:rsidR="00021EF2" w:rsidRPr="007865E6">
              <w:rPr>
                <w:rFonts w:ascii="Georgia" w:hAnsi="Georgia"/>
                <w:b/>
                <w:sz w:val="24"/>
                <w:szCs w:val="24"/>
              </w:rPr>
              <w:t xml:space="preserve"> (3) </w:t>
            </w:r>
          </w:p>
        </w:tc>
        <w:tc>
          <w:tcPr>
            <w:tcW w:w="2520" w:type="dxa"/>
            <w:shd w:val="clear" w:color="auto" w:fill="D9D9D9" w:themeFill="background1" w:themeFillShade="D9"/>
          </w:tcPr>
          <w:p w:rsidR="0071459A" w:rsidRPr="007865E6" w:rsidRDefault="0071459A" w:rsidP="0071459A">
            <w:pPr>
              <w:jc w:val="center"/>
              <w:rPr>
                <w:rFonts w:ascii="Georgia" w:hAnsi="Georgia"/>
                <w:b/>
                <w:sz w:val="24"/>
                <w:szCs w:val="24"/>
              </w:rPr>
            </w:pPr>
            <w:r w:rsidRPr="007865E6">
              <w:rPr>
                <w:rFonts w:ascii="Georgia" w:hAnsi="Georgia"/>
                <w:b/>
                <w:sz w:val="24"/>
                <w:szCs w:val="24"/>
              </w:rPr>
              <w:t>Novice</w:t>
            </w:r>
            <w:r w:rsidR="00021EF2" w:rsidRPr="007865E6">
              <w:rPr>
                <w:rFonts w:ascii="Georgia" w:hAnsi="Georgia"/>
                <w:b/>
                <w:sz w:val="24"/>
                <w:szCs w:val="24"/>
              </w:rPr>
              <w:t xml:space="preserve"> (2.5 </w:t>
            </w:r>
            <w:r w:rsidR="00021EF2" w:rsidRPr="007865E6">
              <w:rPr>
                <w:rFonts w:ascii="Georgia" w:hAnsi="Georgia"/>
                <w:b/>
                <w:sz w:val="24"/>
                <w:szCs w:val="24"/>
              </w:rPr>
              <w:sym w:font="Wingdings" w:char="F0E0"/>
            </w:r>
            <w:r w:rsidR="00021EF2" w:rsidRPr="007865E6">
              <w:rPr>
                <w:rFonts w:ascii="Georgia" w:hAnsi="Georgia"/>
                <w:b/>
                <w:sz w:val="24"/>
                <w:szCs w:val="24"/>
              </w:rPr>
              <w:t xml:space="preserve">) </w:t>
            </w:r>
          </w:p>
        </w:tc>
        <w:tc>
          <w:tcPr>
            <w:tcW w:w="1098" w:type="dxa"/>
            <w:shd w:val="clear" w:color="auto" w:fill="D9D9D9" w:themeFill="background1" w:themeFillShade="D9"/>
          </w:tcPr>
          <w:p w:rsidR="0071459A" w:rsidRPr="007865E6" w:rsidRDefault="0071459A" w:rsidP="0071459A">
            <w:pPr>
              <w:jc w:val="center"/>
              <w:rPr>
                <w:rFonts w:ascii="Georgia" w:hAnsi="Georgia"/>
                <w:b/>
                <w:sz w:val="24"/>
                <w:szCs w:val="24"/>
              </w:rPr>
            </w:pPr>
          </w:p>
        </w:tc>
      </w:tr>
      <w:tr w:rsidR="0071459A" w:rsidRPr="007865E6" w:rsidTr="0071459A">
        <w:trPr>
          <w:trHeight w:val="3797"/>
        </w:trPr>
        <w:tc>
          <w:tcPr>
            <w:tcW w:w="1880" w:type="dxa"/>
          </w:tcPr>
          <w:p w:rsidR="002557B5" w:rsidRPr="007865E6" w:rsidRDefault="002557B5">
            <w:pPr>
              <w:rPr>
                <w:rFonts w:ascii="Georgia" w:hAnsi="Georgia"/>
                <w:sz w:val="16"/>
                <w:szCs w:val="16"/>
              </w:rPr>
            </w:pPr>
          </w:p>
          <w:p w:rsidR="0071459A" w:rsidRPr="007865E6" w:rsidRDefault="00557BAD">
            <w:pPr>
              <w:rPr>
                <w:rFonts w:ascii="Georgia" w:hAnsi="Georgia"/>
                <w:sz w:val="20"/>
                <w:szCs w:val="20"/>
              </w:rPr>
            </w:pPr>
            <w:r>
              <w:rPr>
                <w:rFonts w:ascii="Georgia" w:hAnsi="Georgia"/>
                <w:sz w:val="16"/>
                <w:szCs w:val="16"/>
              </w:rPr>
              <w:t>11.12</w:t>
            </w:r>
            <w:proofErr w:type="gramStart"/>
            <w:r>
              <w:rPr>
                <w:rFonts w:ascii="Georgia" w:hAnsi="Georgia"/>
                <w:sz w:val="16"/>
                <w:szCs w:val="16"/>
              </w:rPr>
              <w:t>.W.6</w:t>
            </w:r>
            <w:proofErr w:type="gramEnd"/>
            <w:r>
              <w:rPr>
                <w:rFonts w:ascii="Georgia" w:hAnsi="Georgia"/>
                <w:sz w:val="16"/>
                <w:szCs w:val="16"/>
              </w:rPr>
              <w:t xml:space="preserve"> </w:t>
            </w:r>
            <w:r w:rsidRPr="00557BAD">
              <w:rPr>
                <w:rFonts w:ascii="Georgia" w:hAnsi="Georgia"/>
                <w:sz w:val="16"/>
                <w:szCs w:val="16"/>
              </w:rPr>
              <w:t>Write informative/explanatory texts to examine and convey complex ideas, concepts, and information clearly and accurately through the effective selection, organization, and analysis of content.</w:t>
            </w:r>
          </w:p>
        </w:tc>
        <w:tc>
          <w:tcPr>
            <w:tcW w:w="3485" w:type="dxa"/>
          </w:tcPr>
          <w:p w:rsidR="00021EF2" w:rsidRPr="007865E6" w:rsidRDefault="00021EF2" w:rsidP="00021EF2">
            <w:pPr>
              <w:rPr>
                <w:rFonts w:ascii="Georgia" w:hAnsi="Georgia"/>
                <w:sz w:val="20"/>
                <w:szCs w:val="20"/>
              </w:rPr>
            </w:pPr>
          </w:p>
          <w:p w:rsidR="0071459A" w:rsidRPr="007865E6" w:rsidRDefault="00557BAD" w:rsidP="00021EF2">
            <w:pPr>
              <w:rPr>
                <w:rFonts w:ascii="Georgia" w:hAnsi="Georgia"/>
                <w:sz w:val="20"/>
                <w:szCs w:val="20"/>
              </w:rPr>
            </w:pPr>
            <w:r>
              <w:rPr>
                <w:rFonts w:ascii="Georgia" w:hAnsi="Georgia"/>
                <w:sz w:val="20"/>
                <w:szCs w:val="20"/>
              </w:rPr>
              <w:t xml:space="preserve">Response critically examines and conveys complex ideas, concepts, and information clearly and accurately </w:t>
            </w:r>
          </w:p>
          <w:p w:rsidR="0071459A" w:rsidRPr="007865E6" w:rsidRDefault="0071459A" w:rsidP="00021EF2">
            <w:pPr>
              <w:ind w:left="360"/>
              <w:rPr>
                <w:rFonts w:ascii="Georgia" w:hAnsi="Georgia"/>
                <w:sz w:val="20"/>
                <w:szCs w:val="20"/>
              </w:rPr>
            </w:pPr>
          </w:p>
          <w:p w:rsidR="0071459A" w:rsidRPr="007865E6" w:rsidRDefault="0071459A">
            <w:pPr>
              <w:rPr>
                <w:rFonts w:ascii="Georgia" w:hAnsi="Georgia"/>
                <w:sz w:val="20"/>
                <w:szCs w:val="20"/>
              </w:rPr>
            </w:pPr>
          </w:p>
        </w:tc>
        <w:tc>
          <w:tcPr>
            <w:tcW w:w="2933" w:type="dxa"/>
          </w:tcPr>
          <w:p w:rsidR="00021EF2" w:rsidRPr="007865E6" w:rsidRDefault="00021EF2" w:rsidP="00021EF2">
            <w:pPr>
              <w:rPr>
                <w:rFonts w:ascii="Georgia" w:hAnsi="Georgia"/>
                <w:sz w:val="20"/>
                <w:szCs w:val="20"/>
              </w:rPr>
            </w:pPr>
          </w:p>
          <w:p w:rsidR="0071459A" w:rsidRPr="007865E6" w:rsidRDefault="00557BAD" w:rsidP="00021EF2">
            <w:pPr>
              <w:rPr>
                <w:rFonts w:ascii="Georgia" w:hAnsi="Georgia"/>
                <w:sz w:val="20"/>
                <w:szCs w:val="20"/>
              </w:rPr>
            </w:pPr>
            <w:r>
              <w:rPr>
                <w:rFonts w:ascii="Georgia" w:hAnsi="Georgia"/>
                <w:sz w:val="20"/>
                <w:szCs w:val="20"/>
              </w:rPr>
              <w:t>Response examines and conveys complex ideas, concepts and information clearly and accurately</w:t>
            </w:r>
          </w:p>
          <w:p w:rsidR="0071459A" w:rsidRPr="007865E6" w:rsidRDefault="0071459A">
            <w:pPr>
              <w:rPr>
                <w:rFonts w:ascii="Georgia" w:hAnsi="Georgia"/>
                <w:sz w:val="20"/>
                <w:szCs w:val="20"/>
              </w:rPr>
            </w:pPr>
          </w:p>
        </w:tc>
        <w:tc>
          <w:tcPr>
            <w:tcW w:w="2700" w:type="dxa"/>
          </w:tcPr>
          <w:p w:rsidR="00021EF2" w:rsidRPr="007865E6" w:rsidRDefault="00021EF2" w:rsidP="00021EF2">
            <w:pPr>
              <w:rPr>
                <w:rFonts w:ascii="Georgia" w:hAnsi="Georgia"/>
                <w:sz w:val="20"/>
                <w:szCs w:val="20"/>
              </w:rPr>
            </w:pPr>
          </w:p>
          <w:p w:rsidR="0071459A" w:rsidRPr="007865E6" w:rsidRDefault="00557BAD" w:rsidP="00557BAD">
            <w:pPr>
              <w:rPr>
                <w:rFonts w:ascii="Georgia" w:hAnsi="Georgia"/>
                <w:sz w:val="20"/>
                <w:szCs w:val="20"/>
              </w:rPr>
            </w:pPr>
            <w:r>
              <w:rPr>
                <w:rFonts w:ascii="Georgia" w:hAnsi="Georgia"/>
                <w:sz w:val="20"/>
                <w:szCs w:val="20"/>
              </w:rPr>
              <w:t xml:space="preserve">Response attempts to examine and convey complex ideas, concepts and information clearly and accurately </w:t>
            </w:r>
          </w:p>
        </w:tc>
        <w:tc>
          <w:tcPr>
            <w:tcW w:w="2520" w:type="dxa"/>
          </w:tcPr>
          <w:p w:rsidR="00021EF2" w:rsidRPr="007865E6" w:rsidRDefault="00021EF2" w:rsidP="00021EF2">
            <w:pPr>
              <w:rPr>
                <w:rFonts w:ascii="Georgia" w:hAnsi="Georgia"/>
                <w:sz w:val="20"/>
                <w:szCs w:val="20"/>
              </w:rPr>
            </w:pPr>
          </w:p>
          <w:p w:rsidR="0071459A" w:rsidRPr="007865E6" w:rsidRDefault="00557BAD" w:rsidP="00021EF2">
            <w:pPr>
              <w:rPr>
                <w:rFonts w:ascii="Georgia" w:hAnsi="Georgia"/>
                <w:sz w:val="20"/>
                <w:szCs w:val="20"/>
              </w:rPr>
            </w:pPr>
            <w:r>
              <w:rPr>
                <w:rFonts w:ascii="Georgia" w:hAnsi="Georgia"/>
                <w:sz w:val="20"/>
                <w:szCs w:val="20"/>
              </w:rPr>
              <w:t xml:space="preserve">Response does not successfully examine and convey complex ideas, concepts and information clearly and accurately </w:t>
            </w:r>
          </w:p>
          <w:p w:rsidR="0071459A" w:rsidRPr="007865E6" w:rsidRDefault="0071459A">
            <w:pPr>
              <w:rPr>
                <w:rFonts w:ascii="Georgia" w:hAnsi="Georgia"/>
                <w:sz w:val="20"/>
                <w:szCs w:val="20"/>
              </w:rPr>
            </w:pPr>
          </w:p>
        </w:tc>
        <w:tc>
          <w:tcPr>
            <w:tcW w:w="1098" w:type="dxa"/>
          </w:tcPr>
          <w:p w:rsidR="0071459A" w:rsidRPr="007865E6" w:rsidRDefault="0071459A" w:rsidP="00021EF2">
            <w:pPr>
              <w:ind w:left="360"/>
              <w:rPr>
                <w:rFonts w:ascii="Georgia" w:hAnsi="Georgia"/>
                <w:sz w:val="20"/>
                <w:szCs w:val="20"/>
              </w:rPr>
            </w:pPr>
          </w:p>
          <w:p w:rsidR="00021EF2" w:rsidRPr="007865E6" w:rsidRDefault="00021EF2" w:rsidP="00021EF2">
            <w:pPr>
              <w:ind w:left="360"/>
              <w:rPr>
                <w:rFonts w:ascii="Georgia" w:hAnsi="Georgia"/>
                <w:sz w:val="20"/>
                <w:szCs w:val="20"/>
              </w:rPr>
            </w:pPr>
          </w:p>
          <w:p w:rsidR="00021EF2" w:rsidRPr="007865E6" w:rsidRDefault="00021EF2" w:rsidP="00021EF2">
            <w:pPr>
              <w:rPr>
                <w:rFonts w:ascii="Georgia" w:hAnsi="Georgia"/>
                <w:sz w:val="20"/>
                <w:szCs w:val="20"/>
              </w:rPr>
            </w:pPr>
          </w:p>
          <w:p w:rsidR="00021EF2" w:rsidRPr="007865E6" w:rsidRDefault="00021EF2" w:rsidP="00021EF2">
            <w:pPr>
              <w:rPr>
                <w:rFonts w:ascii="Georgia" w:hAnsi="Georgia"/>
                <w:sz w:val="20"/>
                <w:szCs w:val="20"/>
              </w:rPr>
            </w:pPr>
          </w:p>
          <w:p w:rsidR="00021EF2" w:rsidRPr="007865E6" w:rsidRDefault="00021EF2" w:rsidP="00021EF2">
            <w:pPr>
              <w:rPr>
                <w:rFonts w:ascii="Georgia" w:hAnsi="Georgia"/>
                <w:sz w:val="20"/>
                <w:szCs w:val="20"/>
              </w:rPr>
            </w:pPr>
          </w:p>
          <w:p w:rsidR="00021EF2" w:rsidRPr="007865E6" w:rsidRDefault="00021EF2" w:rsidP="00021EF2">
            <w:pPr>
              <w:rPr>
                <w:rFonts w:ascii="Georgia" w:hAnsi="Georgia"/>
                <w:sz w:val="20"/>
                <w:szCs w:val="20"/>
              </w:rPr>
            </w:pPr>
            <w:r w:rsidRPr="007865E6">
              <w:rPr>
                <w:rFonts w:ascii="Georgia" w:hAnsi="Georgia"/>
                <w:sz w:val="20"/>
                <w:szCs w:val="20"/>
              </w:rPr>
              <w:t>___ x 1</w:t>
            </w:r>
          </w:p>
        </w:tc>
      </w:tr>
    </w:tbl>
    <w:p w:rsidR="002557B5" w:rsidRPr="007865E6" w:rsidRDefault="002557B5">
      <w:pPr>
        <w:rPr>
          <w:rFonts w:ascii="Georgia" w:hAnsi="Georgia"/>
          <w:sz w:val="20"/>
          <w:szCs w:val="20"/>
        </w:rPr>
      </w:pPr>
      <w:r w:rsidRPr="007865E6">
        <w:rPr>
          <w:rFonts w:ascii="Georgia" w:hAnsi="Georgia"/>
          <w:sz w:val="20"/>
          <w:szCs w:val="20"/>
        </w:rPr>
        <w:br/>
        <w:t xml:space="preserve">Student Name </w:t>
      </w:r>
      <w:r w:rsidRPr="007865E6">
        <w:rPr>
          <w:rFonts w:ascii="Georgia" w:hAnsi="Georgia"/>
          <w:sz w:val="20"/>
          <w:szCs w:val="20"/>
        </w:rPr>
        <w:sym w:font="Wingdings" w:char="F0E0"/>
      </w:r>
      <w:r w:rsidRPr="007865E6">
        <w:rPr>
          <w:rFonts w:ascii="Georgia" w:hAnsi="Georgia"/>
          <w:sz w:val="20"/>
          <w:szCs w:val="20"/>
        </w:rPr>
        <w:t xml:space="preserve"> ______________________</w:t>
      </w:r>
      <w:r w:rsidR="007865E6">
        <w:rPr>
          <w:rFonts w:ascii="Georgia" w:hAnsi="Georgia"/>
          <w:sz w:val="20"/>
          <w:szCs w:val="20"/>
        </w:rPr>
        <w:t>_</w:t>
      </w:r>
      <w:r w:rsidRPr="007865E6">
        <w:rPr>
          <w:rFonts w:ascii="Georgia" w:hAnsi="Georgia"/>
          <w:sz w:val="20"/>
          <w:szCs w:val="20"/>
        </w:rPr>
        <w:t>_________________</w:t>
      </w:r>
      <w:r w:rsidRPr="007865E6">
        <w:rPr>
          <w:rFonts w:ascii="Georgia" w:hAnsi="Georgia"/>
          <w:sz w:val="20"/>
          <w:szCs w:val="20"/>
        </w:rPr>
        <w:br/>
        <w:t xml:space="preserve">Book Title </w:t>
      </w:r>
      <w:r w:rsidRPr="007865E6">
        <w:rPr>
          <w:rFonts w:ascii="Georgia" w:hAnsi="Georgia"/>
          <w:sz w:val="20"/>
          <w:szCs w:val="20"/>
        </w:rPr>
        <w:sym w:font="Wingdings" w:char="F0E0"/>
      </w:r>
      <w:r w:rsidRPr="007865E6">
        <w:rPr>
          <w:rFonts w:ascii="Georgia" w:hAnsi="Georgia"/>
          <w:sz w:val="20"/>
          <w:szCs w:val="20"/>
        </w:rPr>
        <w:t xml:space="preserve"> ___________________________________________</w:t>
      </w:r>
    </w:p>
    <w:sectPr w:rsidR="002557B5" w:rsidRPr="007865E6" w:rsidSect="004E02C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3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2AF525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2F8C4F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6290E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51F31E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6F624469"/>
    <w:multiLevelType w:val="hybridMultilevel"/>
    <w:tmpl w:val="D9E4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859A9"/>
    <w:rsid w:val="00010025"/>
    <w:rsid w:val="00011E70"/>
    <w:rsid w:val="00021EF2"/>
    <w:rsid w:val="00054232"/>
    <w:rsid w:val="000859A9"/>
    <w:rsid w:val="002004C1"/>
    <w:rsid w:val="002517BD"/>
    <w:rsid w:val="002557B5"/>
    <w:rsid w:val="002A332D"/>
    <w:rsid w:val="00386DAD"/>
    <w:rsid w:val="003C0A9E"/>
    <w:rsid w:val="004018F0"/>
    <w:rsid w:val="00457FD7"/>
    <w:rsid w:val="00483F32"/>
    <w:rsid w:val="004A47F0"/>
    <w:rsid w:val="004E02C2"/>
    <w:rsid w:val="005420C1"/>
    <w:rsid w:val="00557BAD"/>
    <w:rsid w:val="00581A57"/>
    <w:rsid w:val="005E744C"/>
    <w:rsid w:val="005F3975"/>
    <w:rsid w:val="00685C01"/>
    <w:rsid w:val="00696630"/>
    <w:rsid w:val="00697A18"/>
    <w:rsid w:val="006F7BC0"/>
    <w:rsid w:val="0071335B"/>
    <w:rsid w:val="0071459A"/>
    <w:rsid w:val="00753A76"/>
    <w:rsid w:val="007832AD"/>
    <w:rsid w:val="007865E6"/>
    <w:rsid w:val="00862F52"/>
    <w:rsid w:val="009B3CA6"/>
    <w:rsid w:val="009C49E8"/>
    <w:rsid w:val="009F7C93"/>
    <w:rsid w:val="00A33711"/>
    <w:rsid w:val="00AB7726"/>
    <w:rsid w:val="00AE6286"/>
    <w:rsid w:val="00B77982"/>
    <w:rsid w:val="00BB2CFF"/>
    <w:rsid w:val="00BE5D8C"/>
    <w:rsid w:val="00C20331"/>
    <w:rsid w:val="00D9444A"/>
    <w:rsid w:val="00DC6C13"/>
    <w:rsid w:val="00DF55BB"/>
    <w:rsid w:val="00E61B1B"/>
    <w:rsid w:val="00EB666D"/>
    <w:rsid w:val="00F27AA6"/>
    <w:rsid w:val="00FE4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9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83F32"/>
    <w:rPr>
      <w:color w:val="0000FF" w:themeColor="hyperlink"/>
      <w:u w:val="single"/>
    </w:rPr>
  </w:style>
  <w:style w:type="paragraph" w:styleId="ListParagraph">
    <w:name w:val="List Paragraph"/>
    <w:basedOn w:val="Normal"/>
    <w:uiPriority w:val="34"/>
    <w:qFormat/>
    <w:rsid w:val="00DC6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8BD2-6580-4825-AFA6-B9F64B8E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2</cp:revision>
  <cp:lastPrinted>2015-03-05T21:48:00Z</cp:lastPrinted>
  <dcterms:created xsi:type="dcterms:W3CDTF">2015-03-12T15:02:00Z</dcterms:created>
  <dcterms:modified xsi:type="dcterms:W3CDTF">2015-03-12T15:02:00Z</dcterms:modified>
</cp:coreProperties>
</file>