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02" w:rsidRDefault="008D3D6E" w:rsidP="00AE1902">
      <w:pPr>
        <w:spacing w:line="240" w:lineRule="auto"/>
        <w:rPr>
          <w:bCs/>
        </w:rPr>
      </w:pPr>
      <w:r>
        <w:rPr>
          <w:bCs/>
        </w:rPr>
        <w:t>The Northeast Ohio Tree Canopy and Environmental Justice Unit</w:t>
      </w:r>
      <w:r w:rsidR="00AE1902">
        <w:rPr>
          <w:bCs/>
        </w:rPr>
        <w:t xml:space="preserve"> Scoring:  Student responses will be measured utilizing a rubric adapted from the PSL – Argument Synthesis Rubric and the “Understanding Civic Duty” element of the PSL Problem Solving and Civic Engagement Rubric.</w:t>
      </w:r>
    </w:p>
    <w:tbl>
      <w:tblPr>
        <w:tblStyle w:val="TableGrid"/>
        <w:tblW w:w="0" w:type="auto"/>
        <w:shd w:val="clear" w:color="auto" w:fill="D9D9D9" w:themeFill="background1" w:themeFillShade="D9"/>
        <w:tblLook w:val="04A0" w:firstRow="1" w:lastRow="0" w:firstColumn="1" w:lastColumn="0" w:noHBand="0" w:noVBand="1"/>
      </w:tblPr>
      <w:tblGrid>
        <w:gridCol w:w="1447"/>
        <w:gridCol w:w="3213"/>
        <w:gridCol w:w="3281"/>
        <w:gridCol w:w="3220"/>
        <w:gridCol w:w="3229"/>
      </w:tblGrid>
      <w:tr w:rsidR="00AE1902" w:rsidRPr="00F73501" w:rsidTr="00772336">
        <w:tc>
          <w:tcPr>
            <w:tcW w:w="14390" w:type="dxa"/>
            <w:gridSpan w:val="5"/>
            <w:tcBorders>
              <w:bottom w:val="single" w:sz="4" w:space="0" w:color="auto"/>
            </w:tcBorders>
            <w:shd w:val="clear" w:color="auto" w:fill="D9D9D9" w:themeFill="background1" w:themeFillShade="D9"/>
          </w:tcPr>
          <w:p w:rsidR="00AE1902" w:rsidRDefault="00AE1902" w:rsidP="00FB796D">
            <w:pPr>
              <w:jc w:val="center"/>
              <w:rPr>
                <w:b/>
                <w:sz w:val="20"/>
                <w:szCs w:val="20"/>
              </w:rPr>
            </w:pPr>
            <w:r>
              <w:rPr>
                <w:b/>
                <w:sz w:val="20"/>
                <w:szCs w:val="20"/>
              </w:rPr>
              <w:t>PERRY SERVICE LEARNING</w:t>
            </w:r>
          </w:p>
          <w:p w:rsidR="00AE1902" w:rsidRPr="00DB3F63" w:rsidRDefault="00B26B89" w:rsidP="00B26B89">
            <w:pPr>
              <w:jc w:val="center"/>
              <w:rPr>
                <w:b/>
                <w:sz w:val="20"/>
                <w:szCs w:val="20"/>
              </w:rPr>
            </w:pPr>
            <w:r>
              <w:rPr>
                <w:b/>
                <w:sz w:val="20"/>
                <w:szCs w:val="20"/>
              </w:rPr>
              <w:t xml:space="preserve"> </w:t>
            </w:r>
            <w:r w:rsidR="008D3D6E">
              <w:rPr>
                <w:b/>
                <w:sz w:val="20"/>
                <w:szCs w:val="20"/>
              </w:rPr>
              <w:t xml:space="preserve">Environmental Justice </w:t>
            </w:r>
            <w:r>
              <w:rPr>
                <w:b/>
                <w:sz w:val="20"/>
                <w:szCs w:val="20"/>
              </w:rPr>
              <w:t xml:space="preserve">Performance Based </w:t>
            </w:r>
            <w:r w:rsidR="00AE1902">
              <w:rPr>
                <w:b/>
                <w:sz w:val="20"/>
                <w:szCs w:val="20"/>
              </w:rPr>
              <w:t>Rubric</w:t>
            </w:r>
          </w:p>
        </w:tc>
      </w:tr>
      <w:tr w:rsidR="00AE1902" w:rsidRPr="00F73501" w:rsidTr="00772336">
        <w:tc>
          <w:tcPr>
            <w:tcW w:w="1447" w:type="dxa"/>
            <w:vMerge w:val="restart"/>
            <w:shd w:val="clear" w:color="auto" w:fill="BFBFBF" w:themeFill="background1" w:themeFillShade="BF"/>
          </w:tcPr>
          <w:p w:rsidR="00AE1902" w:rsidRPr="006708C6" w:rsidRDefault="00AE1902" w:rsidP="00FB796D">
            <w:pPr>
              <w:pStyle w:val="Footer"/>
              <w:rPr>
                <w:rFonts w:asciiTheme="minorHAnsi" w:hAnsiTheme="minorHAnsi"/>
                <w:sz w:val="20"/>
                <w:szCs w:val="20"/>
              </w:rPr>
            </w:pPr>
          </w:p>
          <w:p w:rsidR="00AE1902" w:rsidRPr="006708C6" w:rsidRDefault="00AE1902" w:rsidP="00FB796D">
            <w:pPr>
              <w:pStyle w:val="Footer"/>
              <w:rPr>
                <w:rFonts w:asciiTheme="minorHAnsi" w:hAnsiTheme="minorHAnsi"/>
                <w:sz w:val="20"/>
                <w:szCs w:val="20"/>
              </w:rPr>
            </w:pPr>
            <w:r w:rsidRPr="006708C6">
              <w:rPr>
                <w:rFonts w:asciiTheme="minorHAnsi" w:hAnsiTheme="minorHAnsi"/>
                <w:sz w:val="20"/>
                <w:szCs w:val="20"/>
              </w:rPr>
              <w:t>ELEMENT</w:t>
            </w:r>
          </w:p>
        </w:tc>
        <w:tc>
          <w:tcPr>
            <w:tcW w:w="12943" w:type="dxa"/>
            <w:gridSpan w:val="4"/>
            <w:shd w:val="clear" w:color="auto" w:fill="BFBFBF" w:themeFill="background1" w:themeFillShade="BF"/>
          </w:tcPr>
          <w:p w:rsidR="00AE1902" w:rsidRPr="006708C6" w:rsidRDefault="00AE1902" w:rsidP="00FB796D">
            <w:pPr>
              <w:pStyle w:val="Footer"/>
              <w:tabs>
                <w:tab w:val="clear" w:pos="4320"/>
                <w:tab w:val="clear" w:pos="8640"/>
              </w:tabs>
              <w:jc w:val="center"/>
              <w:rPr>
                <w:rFonts w:asciiTheme="minorHAnsi" w:hAnsiTheme="minorHAnsi"/>
                <w:sz w:val="20"/>
                <w:szCs w:val="20"/>
              </w:rPr>
            </w:pPr>
            <w:r w:rsidRPr="006708C6">
              <w:rPr>
                <w:rFonts w:asciiTheme="minorHAnsi" w:hAnsiTheme="minorHAnsi"/>
                <w:sz w:val="20"/>
                <w:szCs w:val="20"/>
              </w:rPr>
              <w:t xml:space="preserve">L E V E L </w:t>
            </w:r>
            <w:r>
              <w:rPr>
                <w:rFonts w:asciiTheme="minorHAnsi" w:hAnsiTheme="minorHAnsi"/>
                <w:sz w:val="20"/>
                <w:szCs w:val="20"/>
              </w:rPr>
              <w:t xml:space="preserve">S </w:t>
            </w:r>
            <w:r w:rsidRPr="006708C6">
              <w:rPr>
                <w:rFonts w:asciiTheme="minorHAnsi" w:hAnsiTheme="minorHAnsi"/>
                <w:sz w:val="20"/>
                <w:szCs w:val="20"/>
              </w:rPr>
              <w:t xml:space="preserve">  </w:t>
            </w:r>
            <w:r>
              <w:rPr>
                <w:rFonts w:asciiTheme="minorHAnsi" w:hAnsiTheme="minorHAnsi"/>
                <w:sz w:val="20"/>
                <w:szCs w:val="20"/>
              </w:rPr>
              <w:t xml:space="preserve"> </w:t>
            </w:r>
            <w:r w:rsidRPr="006708C6">
              <w:rPr>
                <w:rFonts w:asciiTheme="minorHAnsi" w:hAnsiTheme="minorHAnsi"/>
                <w:sz w:val="20"/>
                <w:szCs w:val="20"/>
              </w:rPr>
              <w:t>O F</w:t>
            </w:r>
            <w:r>
              <w:rPr>
                <w:rFonts w:asciiTheme="minorHAnsi" w:hAnsiTheme="minorHAnsi"/>
                <w:sz w:val="20"/>
                <w:szCs w:val="20"/>
              </w:rPr>
              <w:t xml:space="preserve"> </w:t>
            </w:r>
            <w:r w:rsidRPr="006708C6">
              <w:rPr>
                <w:rFonts w:asciiTheme="minorHAnsi" w:hAnsiTheme="minorHAnsi"/>
                <w:sz w:val="20"/>
                <w:szCs w:val="20"/>
              </w:rPr>
              <w:t xml:space="preserve">   P E R F O R M A N C E</w:t>
            </w:r>
          </w:p>
        </w:tc>
      </w:tr>
      <w:tr w:rsidR="008D3D6E" w:rsidRPr="00F73501" w:rsidTr="00772336">
        <w:tc>
          <w:tcPr>
            <w:tcW w:w="1447" w:type="dxa"/>
            <w:vMerge/>
            <w:tcBorders>
              <w:bottom w:val="single" w:sz="4" w:space="0" w:color="auto"/>
            </w:tcBorders>
            <w:shd w:val="clear" w:color="auto" w:fill="D9D9D9" w:themeFill="background1" w:themeFillShade="D9"/>
          </w:tcPr>
          <w:p w:rsidR="00AE1902" w:rsidRPr="006708C6" w:rsidRDefault="00AE1902" w:rsidP="00FB796D">
            <w:pPr>
              <w:pStyle w:val="Footer"/>
              <w:tabs>
                <w:tab w:val="clear" w:pos="4320"/>
                <w:tab w:val="clear" w:pos="8640"/>
              </w:tabs>
              <w:rPr>
                <w:rFonts w:asciiTheme="minorHAnsi" w:hAnsiTheme="minorHAnsi"/>
                <w:sz w:val="20"/>
                <w:szCs w:val="20"/>
              </w:rPr>
            </w:pPr>
          </w:p>
        </w:tc>
        <w:tc>
          <w:tcPr>
            <w:tcW w:w="3213" w:type="dxa"/>
            <w:tcBorders>
              <w:bottom w:val="single" w:sz="4" w:space="0" w:color="auto"/>
            </w:tcBorders>
            <w:shd w:val="clear" w:color="auto" w:fill="FFFFFF" w:themeFill="background1"/>
          </w:tcPr>
          <w:p w:rsidR="00AE1902" w:rsidRPr="006708C6" w:rsidRDefault="00AE1902" w:rsidP="00FB796D">
            <w:pPr>
              <w:pStyle w:val="Footer"/>
              <w:tabs>
                <w:tab w:val="clear" w:pos="4320"/>
                <w:tab w:val="clear" w:pos="8640"/>
              </w:tabs>
              <w:jc w:val="center"/>
              <w:rPr>
                <w:rFonts w:asciiTheme="minorHAnsi" w:hAnsiTheme="minorHAnsi"/>
                <w:sz w:val="20"/>
                <w:szCs w:val="20"/>
              </w:rPr>
            </w:pPr>
            <w:r>
              <w:rPr>
                <w:rFonts w:asciiTheme="minorHAnsi" w:hAnsiTheme="minorHAnsi"/>
                <w:sz w:val="20"/>
                <w:szCs w:val="20"/>
              </w:rPr>
              <w:t>Unsatisfactory (0-2.5</w:t>
            </w:r>
            <w:r w:rsidRPr="006708C6">
              <w:rPr>
                <w:rFonts w:asciiTheme="minorHAnsi" w:hAnsiTheme="minorHAnsi"/>
                <w:sz w:val="20"/>
                <w:szCs w:val="20"/>
              </w:rPr>
              <w:t>)</w:t>
            </w:r>
          </w:p>
        </w:tc>
        <w:tc>
          <w:tcPr>
            <w:tcW w:w="3281" w:type="dxa"/>
            <w:tcBorders>
              <w:bottom w:val="single" w:sz="4" w:space="0" w:color="auto"/>
            </w:tcBorders>
            <w:shd w:val="clear" w:color="auto" w:fill="FFFFFF" w:themeFill="background1"/>
          </w:tcPr>
          <w:p w:rsidR="00AE1902" w:rsidRPr="006708C6" w:rsidRDefault="00AE1902" w:rsidP="00FB796D">
            <w:pPr>
              <w:pStyle w:val="Footer"/>
              <w:tabs>
                <w:tab w:val="clear" w:pos="4320"/>
                <w:tab w:val="clear" w:pos="8640"/>
              </w:tabs>
              <w:jc w:val="center"/>
              <w:rPr>
                <w:rFonts w:asciiTheme="minorHAnsi" w:hAnsiTheme="minorHAnsi"/>
                <w:sz w:val="20"/>
                <w:szCs w:val="20"/>
              </w:rPr>
            </w:pPr>
            <w:r>
              <w:rPr>
                <w:rFonts w:asciiTheme="minorHAnsi" w:hAnsiTheme="minorHAnsi"/>
                <w:sz w:val="20"/>
                <w:szCs w:val="20"/>
              </w:rPr>
              <w:t>Basic (3</w:t>
            </w:r>
            <w:r w:rsidRPr="006708C6">
              <w:rPr>
                <w:rFonts w:asciiTheme="minorHAnsi" w:hAnsiTheme="minorHAnsi"/>
                <w:sz w:val="20"/>
                <w:szCs w:val="20"/>
              </w:rPr>
              <w:t>)</w:t>
            </w:r>
          </w:p>
        </w:tc>
        <w:tc>
          <w:tcPr>
            <w:tcW w:w="3220" w:type="dxa"/>
            <w:tcBorders>
              <w:bottom w:val="single" w:sz="4" w:space="0" w:color="auto"/>
            </w:tcBorders>
            <w:shd w:val="clear" w:color="auto" w:fill="FFFFFF" w:themeFill="background1"/>
          </w:tcPr>
          <w:p w:rsidR="00AE1902" w:rsidRPr="006708C6" w:rsidRDefault="00AE1902" w:rsidP="00FB796D">
            <w:pPr>
              <w:pStyle w:val="Footer"/>
              <w:tabs>
                <w:tab w:val="clear" w:pos="4320"/>
                <w:tab w:val="clear" w:pos="8640"/>
              </w:tabs>
              <w:jc w:val="center"/>
              <w:rPr>
                <w:rFonts w:asciiTheme="minorHAnsi" w:hAnsiTheme="minorHAnsi"/>
                <w:sz w:val="20"/>
                <w:szCs w:val="20"/>
              </w:rPr>
            </w:pPr>
            <w:r>
              <w:rPr>
                <w:rFonts w:asciiTheme="minorHAnsi" w:hAnsiTheme="minorHAnsi"/>
                <w:sz w:val="20"/>
                <w:szCs w:val="20"/>
              </w:rPr>
              <w:t>Proficient (3.5</w:t>
            </w:r>
            <w:r w:rsidRPr="006708C6">
              <w:rPr>
                <w:rFonts w:asciiTheme="minorHAnsi" w:hAnsiTheme="minorHAnsi"/>
                <w:sz w:val="20"/>
                <w:szCs w:val="20"/>
              </w:rPr>
              <w:t>)</w:t>
            </w:r>
          </w:p>
        </w:tc>
        <w:tc>
          <w:tcPr>
            <w:tcW w:w="3229" w:type="dxa"/>
            <w:tcBorders>
              <w:bottom w:val="single" w:sz="4" w:space="0" w:color="auto"/>
            </w:tcBorders>
            <w:shd w:val="clear" w:color="auto" w:fill="FFFFFF" w:themeFill="background1"/>
          </w:tcPr>
          <w:p w:rsidR="00AE1902" w:rsidRPr="006708C6" w:rsidRDefault="00AE1902" w:rsidP="00FB796D">
            <w:pPr>
              <w:pStyle w:val="Footer"/>
              <w:tabs>
                <w:tab w:val="clear" w:pos="4320"/>
                <w:tab w:val="clear" w:pos="8640"/>
              </w:tabs>
              <w:jc w:val="center"/>
              <w:rPr>
                <w:rFonts w:asciiTheme="minorHAnsi" w:hAnsiTheme="minorHAnsi"/>
                <w:sz w:val="20"/>
                <w:szCs w:val="20"/>
              </w:rPr>
            </w:pPr>
            <w:r w:rsidRPr="006708C6">
              <w:rPr>
                <w:rFonts w:asciiTheme="minorHAnsi" w:hAnsiTheme="minorHAnsi"/>
                <w:sz w:val="20"/>
                <w:szCs w:val="20"/>
              </w:rPr>
              <w:t>Distinguished (4)</w:t>
            </w:r>
          </w:p>
        </w:tc>
      </w:tr>
      <w:tr w:rsidR="008D3D6E" w:rsidRPr="00F73501" w:rsidTr="00772336">
        <w:tc>
          <w:tcPr>
            <w:tcW w:w="1447" w:type="dxa"/>
            <w:shd w:val="clear" w:color="auto" w:fill="D9D9D9" w:themeFill="background1" w:themeFillShade="D9"/>
          </w:tcPr>
          <w:p w:rsidR="00AE1902" w:rsidRPr="00C47709" w:rsidRDefault="00AE1902" w:rsidP="00FB796D">
            <w:pPr>
              <w:pStyle w:val="Footer"/>
              <w:tabs>
                <w:tab w:val="clear" w:pos="4320"/>
                <w:tab w:val="clear" w:pos="8640"/>
              </w:tabs>
              <w:rPr>
                <w:rFonts w:asciiTheme="minorHAnsi" w:hAnsiTheme="minorHAnsi"/>
                <w:sz w:val="18"/>
                <w:szCs w:val="18"/>
              </w:rPr>
            </w:pPr>
          </w:p>
          <w:p w:rsidR="00AE1902" w:rsidRPr="00C47709" w:rsidRDefault="00B26B89" w:rsidP="00FB796D">
            <w:pPr>
              <w:pStyle w:val="Footer"/>
              <w:tabs>
                <w:tab w:val="clear" w:pos="4320"/>
                <w:tab w:val="clear" w:pos="8640"/>
              </w:tabs>
              <w:rPr>
                <w:rFonts w:asciiTheme="minorHAnsi" w:hAnsiTheme="minorHAnsi"/>
                <w:sz w:val="18"/>
                <w:szCs w:val="18"/>
              </w:rPr>
            </w:pPr>
            <w:r>
              <w:rPr>
                <w:rFonts w:asciiTheme="minorHAnsi" w:hAnsiTheme="minorHAnsi"/>
                <w:sz w:val="18"/>
                <w:szCs w:val="18"/>
              </w:rPr>
              <w:t>Understanding of tree canopy benefits</w:t>
            </w:r>
          </w:p>
        </w:tc>
        <w:tc>
          <w:tcPr>
            <w:tcW w:w="3213" w:type="dxa"/>
            <w:shd w:val="clear" w:color="auto" w:fill="FFFFFF" w:themeFill="background1"/>
          </w:tcPr>
          <w:p w:rsidR="00AE1902" w:rsidRPr="00C47709" w:rsidRDefault="00AE1902" w:rsidP="00FB796D">
            <w:pPr>
              <w:pStyle w:val="Footer"/>
              <w:tabs>
                <w:tab w:val="clear" w:pos="4320"/>
                <w:tab w:val="clear" w:pos="8640"/>
              </w:tabs>
              <w:rPr>
                <w:rFonts w:asciiTheme="minorHAnsi" w:hAnsiTheme="minorHAnsi"/>
                <w:sz w:val="18"/>
                <w:szCs w:val="18"/>
              </w:rPr>
            </w:pPr>
          </w:p>
          <w:p w:rsidR="00AE1902" w:rsidRPr="00C47709" w:rsidRDefault="00AE1902" w:rsidP="00FB796D">
            <w:pPr>
              <w:pStyle w:val="Footer"/>
              <w:tabs>
                <w:tab w:val="clear" w:pos="4320"/>
                <w:tab w:val="clear" w:pos="8640"/>
              </w:tabs>
              <w:rPr>
                <w:rFonts w:asciiTheme="minorHAnsi" w:hAnsiTheme="minorHAnsi"/>
                <w:sz w:val="18"/>
                <w:szCs w:val="18"/>
              </w:rPr>
            </w:pPr>
            <w:r w:rsidRPr="00C47709">
              <w:rPr>
                <w:rFonts w:asciiTheme="minorHAnsi" w:hAnsiTheme="minorHAnsi"/>
                <w:sz w:val="18"/>
                <w:szCs w:val="18"/>
              </w:rPr>
              <w:t>U</w:t>
            </w:r>
            <w:r w:rsidR="008D3D6E">
              <w:rPr>
                <w:rFonts w:asciiTheme="minorHAnsi" w:hAnsiTheme="minorHAnsi"/>
                <w:sz w:val="18"/>
                <w:szCs w:val="18"/>
              </w:rPr>
              <w:t>naware of tree canopy benefits</w:t>
            </w:r>
            <w:r w:rsidRPr="00C47709">
              <w:rPr>
                <w:rFonts w:asciiTheme="minorHAnsi" w:hAnsiTheme="minorHAnsi"/>
                <w:sz w:val="18"/>
                <w:szCs w:val="18"/>
              </w:rPr>
              <w:t xml:space="preserve">.  </w:t>
            </w:r>
          </w:p>
        </w:tc>
        <w:tc>
          <w:tcPr>
            <w:tcW w:w="3281" w:type="dxa"/>
            <w:shd w:val="clear" w:color="auto" w:fill="FFFFFF" w:themeFill="background1"/>
          </w:tcPr>
          <w:p w:rsidR="00AE1902" w:rsidRPr="00C47709" w:rsidRDefault="00AE1902" w:rsidP="008D3D6E">
            <w:pPr>
              <w:pStyle w:val="Footer"/>
              <w:tabs>
                <w:tab w:val="clear" w:pos="4320"/>
                <w:tab w:val="clear" w:pos="8640"/>
              </w:tabs>
              <w:rPr>
                <w:rFonts w:asciiTheme="minorHAnsi" w:hAnsiTheme="minorHAnsi"/>
                <w:sz w:val="18"/>
                <w:szCs w:val="18"/>
              </w:rPr>
            </w:pPr>
            <w:r w:rsidRPr="00C47709">
              <w:rPr>
                <w:rFonts w:asciiTheme="minorHAnsi" w:hAnsiTheme="minorHAnsi"/>
                <w:sz w:val="18"/>
                <w:szCs w:val="18"/>
              </w:rPr>
              <w:t>Recognizes at least one ca</w:t>
            </w:r>
            <w:r w:rsidR="008D3D6E">
              <w:rPr>
                <w:rFonts w:asciiTheme="minorHAnsi" w:hAnsiTheme="minorHAnsi"/>
                <w:sz w:val="18"/>
                <w:szCs w:val="18"/>
              </w:rPr>
              <w:t>tegory of tree canopy benefits</w:t>
            </w:r>
            <w:r w:rsidRPr="00C47709">
              <w:rPr>
                <w:rFonts w:asciiTheme="minorHAnsi" w:hAnsiTheme="minorHAnsi"/>
                <w:sz w:val="18"/>
                <w:szCs w:val="18"/>
              </w:rPr>
              <w:t xml:space="preserve"> (</w:t>
            </w:r>
            <w:r w:rsidR="008D3D6E">
              <w:rPr>
                <w:rFonts w:asciiTheme="minorHAnsi" w:hAnsiTheme="minorHAnsi"/>
                <w:sz w:val="18"/>
                <w:szCs w:val="18"/>
              </w:rPr>
              <w:t>environment, public health, or economic).</w:t>
            </w:r>
          </w:p>
        </w:tc>
        <w:tc>
          <w:tcPr>
            <w:tcW w:w="3220" w:type="dxa"/>
            <w:shd w:val="clear" w:color="auto" w:fill="FFFFFF" w:themeFill="background1"/>
          </w:tcPr>
          <w:p w:rsidR="00AE1902" w:rsidRPr="00C47709" w:rsidRDefault="00AE1902" w:rsidP="008D3D6E">
            <w:pPr>
              <w:pStyle w:val="Footer"/>
              <w:tabs>
                <w:tab w:val="clear" w:pos="4320"/>
                <w:tab w:val="clear" w:pos="8640"/>
              </w:tabs>
              <w:rPr>
                <w:rFonts w:asciiTheme="minorHAnsi" w:hAnsiTheme="minorHAnsi"/>
                <w:sz w:val="18"/>
                <w:szCs w:val="18"/>
              </w:rPr>
            </w:pPr>
            <w:r w:rsidRPr="00C47709">
              <w:rPr>
                <w:rFonts w:asciiTheme="minorHAnsi" w:hAnsiTheme="minorHAnsi"/>
                <w:sz w:val="18"/>
                <w:szCs w:val="18"/>
              </w:rPr>
              <w:t>Able to explain at least 2 categ</w:t>
            </w:r>
            <w:r w:rsidR="008D3D6E">
              <w:rPr>
                <w:rFonts w:asciiTheme="minorHAnsi" w:hAnsiTheme="minorHAnsi"/>
                <w:sz w:val="18"/>
                <w:szCs w:val="18"/>
              </w:rPr>
              <w:t xml:space="preserve">ories of tree canopy benefits </w:t>
            </w:r>
            <w:r w:rsidRPr="00C47709">
              <w:rPr>
                <w:rFonts w:asciiTheme="minorHAnsi" w:hAnsiTheme="minorHAnsi"/>
                <w:sz w:val="18"/>
                <w:szCs w:val="18"/>
              </w:rPr>
              <w:t>(</w:t>
            </w:r>
            <w:r w:rsidR="008D3D6E">
              <w:rPr>
                <w:rFonts w:asciiTheme="minorHAnsi" w:hAnsiTheme="minorHAnsi"/>
                <w:sz w:val="18"/>
                <w:szCs w:val="18"/>
              </w:rPr>
              <w:t>environment, public health, and/or economic).</w:t>
            </w:r>
          </w:p>
        </w:tc>
        <w:tc>
          <w:tcPr>
            <w:tcW w:w="3229" w:type="dxa"/>
            <w:shd w:val="clear" w:color="auto" w:fill="FFFFFF" w:themeFill="background1"/>
          </w:tcPr>
          <w:p w:rsidR="00AE1902" w:rsidRPr="00C47709" w:rsidRDefault="00AE1902" w:rsidP="008D3D6E">
            <w:pPr>
              <w:pStyle w:val="Footer"/>
              <w:tabs>
                <w:tab w:val="clear" w:pos="4320"/>
                <w:tab w:val="clear" w:pos="8640"/>
              </w:tabs>
              <w:rPr>
                <w:rFonts w:asciiTheme="minorHAnsi" w:hAnsiTheme="minorHAnsi"/>
                <w:sz w:val="18"/>
                <w:szCs w:val="18"/>
              </w:rPr>
            </w:pPr>
            <w:r w:rsidRPr="00C47709">
              <w:rPr>
                <w:rFonts w:asciiTheme="minorHAnsi" w:hAnsiTheme="minorHAnsi"/>
                <w:sz w:val="18"/>
                <w:szCs w:val="18"/>
              </w:rPr>
              <w:t>Able to explain the 3 cate</w:t>
            </w:r>
            <w:r w:rsidR="008D3D6E">
              <w:rPr>
                <w:rFonts w:asciiTheme="minorHAnsi" w:hAnsiTheme="minorHAnsi"/>
                <w:sz w:val="18"/>
                <w:szCs w:val="18"/>
              </w:rPr>
              <w:t>gories of tree canopy benefits</w:t>
            </w:r>
            <w:r w:rsidRPr="00C47709">
              <w:rPr>
                <w:rFonts w:asciiTheme="minorHAnsi" w:hAnsiTheme="minorHAnsi"/>
                <w:sz w:val="18"/>
                <w:szCs w:val="18"/>
              </w:rPr>
              <w:t xml:space="preserve"> (</w:t>
            </w:r>
            <w:r w:rsidR="008D3D6E">
              <w:rPr>
                <w:rFonts w:asciiTheme="minorHAnsi" w:hAnsiTheme="minorHAnsi"/>
                <w:sz w:val="18"/>
                <w:szCs w:val="18"/>
              </w:rPr>
              <w:t>environment, public health, and/or economic).</w:t>
            </w:r>
          </w:p>
        </w:tc>
      </w:tr>
      <w:tr w:rsidR="008D3D6E" w:rsidRPr="00F73501" w:rsidTr="00772336">
        <w:tc>
          <w:tcPr>
            <w:tcW w:w="1447" w:type="dxa"/>
            <w:shd w:val="clear" w:color="auto" w:fill="D9D9D9" w:themeFill="background1" w:themeFillShade="D9"/>
          </w:tcPr>
          <w:p w:rsidR="00AE1902" w:rsidRPr="00C47709" w:rsidRDefault="00AE1902" w:rsidP="00FB796D">
            <w:pPr>
              <w:pStyle w:val="Footer"/>
              <w:tabs>
                <w:tab w:val="clear" w:pos="4320"/>
                <w:tab w:val="clear" w:pos="8640"/>
              </w:tabs>
              <w:rPr>
                <w:rFonts w:asciiTheme="minorHAnsi" w:hAnsiTheme="minorHAnsi"/>
                <w:sz w:val="18"/>
                <w:szCs w:val="18"/>
              </w:rPr>
            </w:pPr>
          </w:p>
          <w:p w:rsidR="00AE1902" w:rsidRPr="00C47709" w:rsidRDefault="00AE1902" w:rsidP="00FB796D">
            <w:pPr>
              <w:pStyle w:val="Footer"/>
              <w:tabs>
                <w:tab w:val="clear" w:pos="4320"/>
                <w:tab w:val="clear" w:pos="8640"/>
              </w:tabs>
              <w:rPr>
                <w:rFonts w:asciiTheme="minorHAnsi" w:hAnsiTheme="minorHAnsi"/>
                <w:sz w:val="18"/>
                <w:szCs w:val="18"/>
              </w:rPr>
            </w:pPr>
          </w:p>
          <w:p w:rsidR="00AE1902" w:rsidRPr="00C47709" w:rsidRDefault="00AE1902" w:rsidP="00FB796D">
            <w:pPr>
              <w:pStyle w:val="Footer"/>
              <w:tabs>
                <w:tab w:val="clear" w:pos="4320"/>
                <w:tab w:val="clear" w:pos="8640"/>
              </w:tabs>
              <w:rPr>
                <w:rFonts w:asciiTheme="minorHAnsi" w:hAnsiTheme="minorHAnsi"/>
                <w:sz w:val="18"/>
                <w:szCs w:val="18"/>
              </w:rPr>
            </w:pPr>
          </w:p>
          <w:p w:rsidR="00AE1902" w:rsidRPr="00C47709" w:rsidRDefault="00AE1902" w:rsidP="00FB796D">
            <w:pPr>
              <w:pStyle w:val="Footer"/>
              <w:tabs>
                <w:tab w:val="clear" w:pos="4320"/>
                <w:tab w:val="clear" w:pos="8640"/>
              </w:tabs>
              <w:rPr>
                <w:rFonts w:asciiTheme="minorHAnsi" w:hAnsiTheme="minorHAnsi"/>
                <w:sz w:val="18"/>
                <w:szCs w:val="18"/>
              </w:rPr>
            </w:pPr>
          </w:p>
          <w:p w:rsidR="00AE1902" w:rsidRPr="00C47709" w:rsidRDefault="008D3D6E" w:rsidP="00FB796D">
            <w:pPr>
              <w:pStyle w:val="Footer"/>
              <w:tabs>
                <w:tab w:val="clear" w:pos="4320"/>
                <w:tab w:val="clear" w:pos="8640"/>
              </w:tabs>
              <w:rPr>
                <w:rFonts w:asciiTheme="minorHAnsi" w:hAnsiTheme="minorHAnsi"/>
                <w:sz w:val="18"/>
                <w:szCs w:val="18"/>
              </w:rPr>
            </w:pPr>
            <w:r>
              <w:rPr>
                <w:rFonts w:asciiTheme="minorHAnsi" w:hAnsiTheme="minorHAnsi"/>
                <w:sz w:val="18"/>
                <w:szCs w:val="18"/>
              </w:rPr>
              <w:t>Lake County Tree Canopy Comparative Analysis</w:t>
            </w:r>
          </w:p>
        </w:tc>
        <w:tc>
          <w:tcPr>
            <w:tcW w:w="3213" w:type="dxa"/>
            <w:shd w:val="clear" w:color="auto" w:fill="FFFFFF" w:themeFill="background1"/>
          </w:tcPr>
          <w:p w:rsidR="00AE1902" w:rsidRPr="00C47709" w:rsidRDefault="00AE1902" w:rsidP="00FB796D">
            <w:pPr>
              <w:pStyle w:val="Footer"/>
              <w:tabs>
                <w:tab w:val="clear" w:pos="4320"/>
                <w:tab w:val="clear" w:pos="8640"/>
              </w:tabs>
              <w:rPr>
                <w:rFonts w:asciiTheme="minorHAnsi" w:hAnsiTheme="minorHAnsi"/>
                <w:sz w:val="18"/>
                <w:szCs w:val="18"/>
              </w:rPr>
            </w:pPr>
          </w:p>
          <w:p w:rsidR="00AE1902" w:rsidRPr="00C47709" w:rsidRDefault="00AE1902" w:rsidP="00FB796D">
            <w:pPr>
              <w:pStyle w:val="Footer"/>
              <w:tabs>
                <w:tab w:val="clear" w:pos="4320"/>
                <w:tab w:val="clear" w:pos="8640"/>
              </w:tabs>
              <w:rPr>
                <w:rFonts w:asciiTheme="minorHAnsi" w:hAnsiTheme="minorHAnsi"/>
                <w:sz w:val="18"/>
                <w:szCs w:val="18"/>
              </w:rPr>
            </w:pPr>
          </w:p>
          <w:p w:rsidR="00AE1902" w:rsidRPr="00C47709" w:rsidRDefault="008D3D6E" w:rsidP="008D3D6E">
            <w:pPr>
              <w:pStyle w:val="Footer"/>
              <w:tabs>
                <w:tab w:val="clear" w:pos="4320"/>
                <w:tab w:val="clear" w:pos="8640"/>
              </w:tabs>
              <w:rPr>
                <w:rFonts w:asciiTheme="minorHAnsi" w:hAnsiTheme="minorHAnsi"/>
                <w:sz w:val="18"/>
                <w:szCs w:val="18"/>
              </w:rPr>
            </w:pPr>
            <w:r>
              <w:rPr>
                <w:rFonts w:asciiTheme="minorHAnsi" w:hAnsiTheme="minorHAnsi"/>
                <w:sz w:val="18"/>
                <w:szCs w:val="18"/>
              </w:rPr>
              <w:t>Student</w:t>
            </w:r>
            <w:r w:rsidR="00AE1902" w:rsidRPr="00C47709">
              <w:rPr>
                <w:rFonts w:asciiTheme="minorHAnsi" w:hAnsiTheme="minorHAnsi"/>
                <w:sz w:val="18"/>
                <w:szCs w:val="18"/>
              </w:rPr>
              <w:t xml:space="preserve">’s summary </w:t>
            </w:r>
            <w:r>
              <w:rPr>
                <w:rFonts w:asciiTheme="minorHAnsi" w:hAnsiTheme="minorHAnsi"/>
                <w:sz w:val="18"/>
                <w:szCs w:val="18"/>
              </w:rPr>
              <w:t xml:space="preserve">spreadsheet </w:t>
            </w:r>
            <w:r w:rsidR="00AE1902" w:rsidRPr="00C47709">
              <w:rPr>
                <w:rFonts w:asciiTheme="minorHAnsi" w:hAnsiTheme="minorHAnsi"/>
                <w:sz w:val="18"/>
                <w:szCs w:val="18"/>
              </w:rPr>
              <w:t>of sources is i</w:t>
            </w:r>
            <w:r>
              <w:rPr>
                <w:rFonts w:asciiTheme="minorHAnsi" w:hAnsiTheme="minorHAnsi"/>
                <w:sz w:val="18"/>
                <w:szCs w:val="18"/>
              </w:rPr>
              <w:t>nadequate or inaccurate.  Student</w:t>
            </w:r>
            <w:r w:rsidR="00AE1902" w:rsidRPr="00C47709">
              <w:rPr>
                <w:rFonts w:asciiTheme="minorHAnsi" w:hAnsiTheme="minorHAnsi"/>
                <w:sz w:val="18"/>
                <w:szCs w:val="18"/>
              </w:rPr>
              <w:t>’s re</w:t>
            </w:r>
            <w:r>
              <w:rPr>
                <w:rFonts w:asciiTheme="minorHAnsi" w:hAnsiTheme="minorHAnsi"/>
                <w:sz w:val="18"/>
                <w:szCs w:val="18"/>
              </w:rPr>
              <w:t xml:space="preserve">ading of source is inaccurate and uncritical.  </w:t>
            </w:r>
            <w:r w:rsidR="00AE1902" w:rsidRPr="00C47709">
              <w:rPr>
                <w:rFonts w:asciiTheme="minorHAnsi" w:hAnsiTheme="minorHAnsi"/>
                <w:sz w:val="18"/>
                <w:szCs w:val="18"/>
              </w:rPr>
              <w:t>Source is not synthesized into conversation with</w:t>
            </w:r>
            <w:r>
              <w:rPr>
                <w:rFonts w:asciiTheme="minorHAnsi" w:hAnsiTheme="minorHAnsi"/>
                <w:sz w:val="18"/>
                <w:szCs w:val="18"/>
              </w:rPr>
              <w:t xml:space="preserve"> one another and with the student</w:t>
            </w:r>
            <w:r w:rsidR="00AE1902" w:rsidRPr="00C47709">
              <w:rPr>
                <w:rFonts w:asciiTheme="minorHAnsi" w:hAnsiTheme="minorHAnsi"/>
                <w:sz w:val="18"/>
                <w:szCs w:val="18"/>
              </w:rPr>
              <w:t>’s ideas.</w:t>
            </w:r>
          </w:p>
        </w:tc>
        <w:tc>
          <w:tcPr>
            <w:tcW w:w="3281" w:type="dxa"/>
            <w:shd w:val="clear" w:color="auto" w:fill="FFFFFF" w:themeFill="background1"/>
          </w:tcPr>
          <w:p w:rsidR="00AE1902" w:rsidRPr="00C47709" w:rsidRDefault="00AE1902" w:rsidP="00FB796D">
            <w:pPr>
              <w:pStyle w:val="Footer"/>
              <w:tabs>
                <w:tab w:val="clear" w:pos="4320"/>
                <w:tab w:val="clear" w:pos="8640"/>
              </w:tabs>
              <w:rPr>
                <w:rFonts w:asciiTheme="minorHAnsi" w:hAnsiTheme="minorHAnsi"/>
                <w:sz w:val="18"/>
                <w:szCs w:val="18"/>
              </w:rPr>
            </w:pPr>
          </w:p>
          <w:p w:rsidR="00AE1902" w:rsidRPr="00C47709" w:rsidRDefault="008D3D6E" w:rsidP="00FB796D">
            <w:pPr>
              <w:pStyle w:val="Footer"/>
              <w:tabs>
                <w:tab w:val="clear" w:pos="4320"/>
                <w:tab w:val="clear" w:pos="8640"/>
              </w:tabs>
              <w:rPr>
                <w:rFonts w:asciiTheme="minorHAnsi" w:hAnsiTheme="minorHAnsi"/>
                <w:sz w:val="18"/>
                <w:szCs w:val="18"/>
              </w:rPr>
            </w:pPr>
            <w:r>
              <w:rPr>
                <w:rFonts w:asciiTheme="minorHAnsi" w:hAnsiTheme="minorHAnsi"/>
                <w:sz w:val="18"/>
                <w:szCs w:val="18"/>
              </w:rPr>
              <w:t xml:space="preserve">Student partially </w:t>
            </w:r>
            <w:r w:rsidR="00AE1902" w:rsidRPr="00C47709">
              <w:rPr>
                <w:rFonts w:asciiTheme="minorHAnsi" w:hAnsiTheme="minorHAnsi"/>
                <w:sz w:val="18"/>
                <w:szCs w:val="18"/>
              </w:rPr>
              <w:t>summ</w:t>
            </w:r>
            <w:r>
              <w:rPr>
                <w:rFonts w:asciiTheme="minorHAnsi" w:hAnsiTheme="minorHAnsi"/>
                <w:sz w:val="18"/>
                <w:szCs w:val="18"/>
              </w:rPr>
              <w:t>arizes</w:t>
            </w:r>
            <w:r w:rsidR="00AE1902" w:rsidRPr="00C47709">
              <w:rPr>
                <w:rFonts w:asciiTheme="minorHAnsi" w:hAnsiTheme="minorHAnsi"/>
                <w:sz w:val="18"/>
                <w:szCs w:val="18"/>
              </w:rPr>
              <w:t xml:space="preserve"> some</w:t>
            </w:r>
            <w:r>
              <w:rPr>
                <w:rFonts w:asciiTheme="minorHAnsi" w:hAnsiTheme="minorHAnsi"/>
                <w:sz w:val="18"/>
                <w:szCs w:val="18"/>
              </w:rPr>
              <w:t xml:space="preserve"> of the sources provided on spreadsheet. Student</w:t>
            </w:r>
            <w:r w:rsidR="00AE1902" w:rsidRPr="00C47709">
              <w:rPr>
                <w:rFonts w:asciiTheme="minorHAnsi" w:hAnsiTheme="minorHAnsi"/>
                <w:sz w:val="18"/>
                <w:szCs w:val="18"/>
              </w:rPr>
              <w:t>’s reading of sour</w:t>
            </w:r>
            <w:r>
              <w:rPr>
                <w:rFonts w:asciiTheme="minorHAnsi" w:hAnsiTheme="minorHAnsi"/>
                <w:sz w:val="18"/>
                <w:szCs w:val="18"/>
              </w:rPr>
              <w:t>ce is somewhat accurate.  Student</w:t>
            </w:r>
            <w:r w:rsidR="00AE1902" w:rsidRPr="00C47709">
              <w:rPr>
                <w:rFonts w:asciiTheme="minorHAnsi" w:hAnsiTheme="minorHAnsi"/>
                <w:sz w:val="18"/>
                <w:szCs w:val="18"/>
              </w:rPr>
              <w:t xml:space="preserve">’s reading of source could be more critical/analytical.  Sources are somewhat synthesized into conversation with one another </w:t>
            </w:r>
            <w:r>
              <w:rPr>
                <w:rFonts w:asciiTheme="minorHAnsi" w:hAnsiTheme="minorHAnsi"/>
                <w:sz w:val="18"/>
                <w:szCs w:val="18"/>
              </w:rPr>
              <w:t>and with the ideas of the student</w:t>
            </w:r>
            <w:r w:rsidR="00AE1902" w:rsidRPr="00C47709">
              <w:rPr>
                <w:rFonts w:asciiTheme="minorHAnsi" w:hAnsiTheme="minorHAnsi"/>
                <w:sz w:val="18"/>
                <w:szCs w:val="18"/>
              </w:rPr>
              <w:t xml:space="preserve">.  </w:t>
            </w:r>
          </w:p>
        </w:tc>
        <w:tc>
          <w:tcPr>
            <w:tcW w:w="3220" w:type="dxa"/>
            <w:shd w:val="clear" w:color="auto" w:fill="FFFFFF" w:themeFill="background1"/>
          </w:tcPr>
          <w:p w:rsidR="00AE1902" w:rsidRPr="00C47709" w:rsidRDefault="00AE1902" w:rsidP="00FB796D">
            <w:pPr>
              <w:pStyle w:val="Footer"/>
              <w:tabs>
                <w:tab w:val="clear" w:pos="4320"/>
                <w:tab w:val="clear" w:pos="8640"/>
              </w:tabs>
              <w:rPr>
                <w:rFonts w:asciiTheme="minorHAnsi" w:hAnsiTheme="minorHAnsi"/>
                <w:sz w:val="18"/>
                <w:szCs w:val="18"/>
              </w:rPr>
            </w:pPr>
          </w:p>
          <w:p w:rsidR="00AE1902" w:rsidRPr="00C47709" w:rsidRDefault="008D3D6E" w:rsidP="008D3D6E">
            <w:pPr>
              <w:pStyle w:val="Footer"/>
              <w:tabs>
                <w:tab w:val="clear" w:pos="4320"/>
                <w:tab w:val="clear" w:pos="8640"/>
              </w:tabs>
              <w:rPr>
                <w:rFonts w:asciiTheme="minorHAnsi" w:hAnsiTheme="minorHAnsi"/>
                <w:sz w:val="18"/>
                <w:szCs w:val="18"/>
              </w:rPr>
            </w:pPr>
            <w:r>
              <w:rPr>
                <w:rFonts w:asciiTheme="minorHAnsi" w:hAnsiTheme="minorHAnsi"/>
                <w:sz w:val="18"/>
                <w:szCs w:val="18"/>
              </w:rPr>
              <w:t>Student</w:t>
            </w:r>
            <w:r w:rsidR="00AE1902" w:rsidRPr="00C47709">
              <w:rPr>
                <w:rFonts w:asciiTheme="minorHAnsi" w:hAnsiTheme="minorHAnsi"/>
                <w:sz w:val="18"/>
                <w:szCs w:val="18"/>
              </w:rPr>
              <w:t xml:space="preserve"> accuratel</w:t>
            </w:r>
            <w:r>
              <w:rPr>
                <w:rFonts w:asciiTheme="minorHAnsi" w:hAnsiTheme="minorHAnsi"/>
                <w:sz w:val="18"/>
                <w:szCs w:val="18"/>
              </w:rPr>
              <w:t xml:space="preserve">y summarizes </w:t>
            </w:r>
            <w:r w:rsidR="00AE1902" w:rsidRPr="00C47709">
              <w:rPr>
                <w:rFonts w:asciiTheme="minorHAnsi" w:hAnsiTheme="minorHAnsi"/>
                <w:sz w:val="18"/>
                <w:szCs w:val="18"/>
              </w:rPr>
              <w:t>sources used</w:t>
            </w:r>
            <w:r>
              <w:rPr>
                <w:rFonts w:asciiTheme="minorHAnsi" w:hAnsiTheme="minorHAnsi"/>
                <w:sz w:val="18"/>
                <w:szCs w:val="18"/>
              </w:rPr>
              <w:t xml:space="preserve"> on spreadsheet</w:t>
            </w:r>
            <w:r w:rsidR="00AE1902" w:rsidRPr="00C47709">
              <w:rPr>
                <w:rFonts w:asciiTheme="minorHAnsi" w:hAnsiTheme="minorHAnsi"/>
                <w:sz w:val="18"/>
                <w:szCs w:val="18"/>
              </w:rPr>
              <w:t xml:space="preserve">.  </w:t>
            </w:r>
            <w:r>
              <w:rPr>
                <w:rFonts w:asciiTheme="minorHAnsi" w:hAnsiTheme="minorHAnsi"/>
                <w:sz w:val="18"/>
                <w:szCs w:val="18"/>
              </w:rPr>
              <w:t xml:space="preserve">Student’s </w:t>
            </w:r>
            <w:r w:rsidR="00AE1902" w:rsidRPr="00C47709">
              <w:rPr>
                <w:rFonts w:asciiTheme="minorHAnsi" w:hAnsiTheme="minorHAnsi"/>
                <w:sz w:val="18"/>
                <w:szCs w:val="18"/>
              </w:rPr>
              <w:t xml:space="preserve">reading of the sources is accurate.  </w:t>
            </w:r>
            <w:r>
              <w:rPr>
                <w:rFonts w:asciiTheme="minorHAnsi" w:hAnsiTheme="minorHAnsi"/>
                <w:sz w:val="18"/>
                <w:szCs w:val="18"/>
              </w:rPr>
              <w:t>Student’s</w:t>
            </w:r>
            <w:r w:rsidR="00AE1902" w:rsidRPr="00C47709">
              <w:rPr>
                <w:rFonts w:asciiTheme="minorHAnsi" w:hAnsiTheme="minorHAnsi"/>
                <w:sz w:val="18"/>
                <w:szCs w:val="18"/>
              </w:rPr>
              <w:t xml:space="preserve"> reading of the sources is somewhat critical/analytical.  Sources are synthesized into conversation with one another and with the ideas of the author fairly well. </w:t>
            </w:r>
          </w:p>
        </w:tc>
        <w:tc>
          <w:tcPr>
            <w:tcW w:w="3229" w:type="dxa"/>
            <w:shd w:val="clear" w:color="auto" w:fill="FFFFFF" w:themeFill="background1"/>
          </w:tcPr>
          <w:p w:rsidR="00AE1902" w:rsidRPr="00C47709" w:rsidRDefault="008D3D6E" w:rsidP="008D3D6E">
            <w:pPr>
              <w:pStyle w:val="Footer"/>
              <w:tabs>
                <w:tab w:val="clear" w:pos="4320"/>
                <w:tab w:val="clear" w:pos="8640"/>
              </w:tabs>
              <w:rPr>
                <w:rFonts w:asciiTheme="minorHAnsi" w:hAnsiTheme="minorHAnsi"/>
                <w:sz w:val="18"/>
                <w:szCs w:val="18"/>
              </w:rPr>
            </w:pPr>
            <w:r>
              <w:rPr>
                <w:rFonts w:asciiTheme="minorHAnsi" w:hAnsiTheme="minorHAnsi"/>
                <w:sz w:val="18"/>
                <w:szCs w:val="18"/>
              </w:rPr>
              <w:t>Student</w:t>
            </w:r>
            <w:r w:rsidR="00AE1902" w:rsidRPr="00C47709">
              <w:rPr>
                <w:rFonts w:asciiTheme="minorHAnsi" w:hAnsiTheme="minorHAnsi"/>
                <w:sz w:val="18"/>
                <w:szCs w:val="18"/>
              </w:rPr>
              <w:t xml:space="preserve"> accurately and thoroughly summarizes</w:t>
            </w:r>
            <w:r>
              <w:rPr>
                <w:rFonts w:asciiTheme="minorHAnsi" w:hAnsiTheme="minorHAnsi"/>
                <w:sz w:val="18"/>
                <w:szCs w:val="18"/>
              </w:rPr>
              <w:t xml:space="preserve"> sources used on spreadsheet.  Student </w:t>
            </w:r>
            <w:r w:rsidR="00AE1902" w:rsidRPr="00C47709">
              <w:rPr>
                <w:rFonts w:asciiTheme="minorHAnsi" w:hAnsiTheme="minorHAnsi"/>
                <w:sz w:val="18"/>
                <w:szCs w:val="18"/>
              </w:rPr>
              <w:t>demonstrates ability to read sources accurate</w:t>
            </w:r>
            <w:r>
              <w:rPr>
                <w:rFonts w:asciiTheme="minorHAnsi" w:hAnsiTheme="minorHAnsi"/>
                <w:sz w:val="18"/>
                <w:szCs w:val="18"/>
              </w:rPr>
              <w:t xml:space="preserve">ly and comprehensively.  Student </w:t>
            </w:r>
            <w:r w:rsidR="00AE1902" w:rsidRPr="00C47709">
              <w:rPr>
                <w:rFonts w:asciiTheme="minorHAnsi" w:hAnsiTheme="minorHAnsi"/>
                <w:sz w:val="18"/>
                <w:szCs w:val="18"/>
              </w:rPr>
              <w:t>demon</w:t>
            </w:r>
            <w:r>
              <w:rPr>
                <w:rFonts w:asciiTheme="minorHAnsi" w:hAnsiTheme="minorHAnsi"/>
                <w:sz w:val="18"/>
                <w:szCs w:val="18"/>
              </w:rPr>
              <w:t xml:space="preserve">strates ability to read sources critically and </w:t>
            </w:r>
            <w:r w:rsidR="00AE1902" w:rsidRPr="00C47709">
              <w:rPr>
                <w:rFonts w:asciiTheme="minorHAnsi" w:hAnsiTheme="minorHAnsi"/>
                <w:sz w:val="18"/>
                <w:szCs w:val="18"/>
              </w:rPr>
              <w:t xml:space="preserve">analytically.  Sources are synthesized into conversation with one another </w:t>
            </w:r>
            <w:r>
              <w:rPr>
                <w:rFonts w:asciiTheme="minorHAnsi" w:hAnsiTheme="minorHAnsi"/>
                <w:sz w:val="18"/>
                <w:szCs w:val="18"/>
              </w:rPr>
              <w:t>and with the ideas of the student</w:t>
            </w:r>
            <w:r w:rsidR="00AE1902" w:rsidRPr="00C47709">
              <w:rPr>
                <w:rFonts w:asciiTheme="minorHAnsi" w:hAnsiTheme="minorHAnsi"/>
                <w:sz w:val="18"/>
                <w:szCs w:val="18"/>
              </w:rPr>
              <w:t xml:space="preserve"> thoroughly and effectively.</w:t>
            </w:r>
          </w:p>
        </w:tc>
      </w:tr>
      <w:tr w:rsidR="00772336" w:rsidRPr="00F73501" w:rsidTr="00772336">
        <w:tblPrEx>
          <w:shd w:val="clear" w:color="auto" w:fill="auto"/>
        </w:tblPrEx>
        <w:tc>
          <w:tcPr>
            <w:tcW w:w="1447" w:type="dxa"/>
            <w:shd w:val="clear" w:color="auto" w:fill="D9D9D9" w:themeFill="background1" w:themeFillShade="D9"/>
          </w:tcPr>
          <w:p w:rsidR="00772336" w:rsidRPr="00C47709" w:rsidRDefault="00772336" w:rsidP="00772336">
            <w:pPr>
              <w:pStyle w:val="Footer"/>
              <w:tabs>
                <w:tab w:val="clear" w:pos="4320"/>
                <w:tab w:val="clear" w:pos="8640"/>
              </w:tabs>
              <w:rPr>
                <w:rFonts w:asciiTheme="minorHAnsi" w:hAnsiTheme="minorHAnsi"/>
                <w:sz w:val="18"/>
                <w:szCs w:val="18"/>
              </w:rPr>
            </w:pPr>
          </w:p>
          <w:p w:rsidR="00772336" w:rsidRPr="00C47709" w:rsidRDefault="00772336" w:rsidP="00772336">
            <w:pPr>
              <w:pStyle w:val="Footer"/>
              <w:tabs>
                <w:tab w:val="clear" w:pos="4320"/>
                <w:tab w:val="clear" w:pos="8640"/>
              </w:tabs>
              <w:rPr>
                <w:rFonts w:asciiTheme="minorHAnsi" w:hAnsiTheme="minorHAnsi"/>
                <w:sz w:val="18"/>
                <w:szCs w:val="18"/>
              </w:rPr>
            </w:pPr>
          </w:p>
          <w:p w:rsidR="00772336" w:rsidRPr="00C47709" w:rsidRDefault="00A21FCD" w:rsidP="00772336">
            <w:pPr>
              <w:pStyle w:val="Footer"/>
              <w:tabs>
                <w:tab w:val="clear" w:pos="4320"/>
                <w:tab w:val="clear" w:pos="8640"/>
              </w:tabs>
              <w:rPr>
                <w:rFonts w:asciiTheme="minorHAnsi" w:hAnsiTheme="minorHAnsi"/>
                <w:sz w:val="18"/>
                <w:szCs w:val="18"/>
              </w:rPr>
            </w:pPr>
            <w:r>
              <w:rPr>
                <w:rFonts w:asciiTheme="minorHAnsi" w:hAnsiTheme="minorHAnsi"/>
                <w:sz w:val="18"/>
                <w:szCs w:val="18"/>
              </w:rPr>
              <w:t>Propensity for civic engagement</w:t>
            </w:r>
          </w:p>
          <w:p w:rsidR="00772336" w:rsidRPr="00C47709" w:rsidRDefault="00772336" w:rsidP="00772336">
            <w:pPr>
              <w:pStyle w:val="Footer"/>
              <w:tabs>
                <w:tab w:val="clear" w:pos="4320"/>
                <w:tab w:val="clear" w:pos="8640"/>
              </w:tabs>
              <w:rPr>
                <w:rFonts w:asciiTheme="minorHAnsi" w:hAnsiTheme="minorHAnsi"/>
                <w:sz w:val="18"/>
                <w:szCs w:val="18"/>
              </w:rPr>
            </w:pPr>
          </w:p>
          <w:p w:rsidR="00772336" w:rsidRPr="00C47709" w:rsidRDefault="00772336" w:rsidP="00772336">
            <w:pPr>
              <w:pStyle w:val="Footer"/>
              <w:tabs>
                <w:tab w:val="clear" w:pos="4320"/>
                <w:tab w:val="clear" w:pos="8640"/>
              </w:tabs>
              <w:rPr>
                <w:rFonts w:asciiTheme="minorHAnsi" w:hAnsiTheme="minorHAnsi"/>
                <w:sz w:val="18"/>
                <w:szCs w:val="18"/>
              </w:rPr>
            </w:pPr>
          </w:p>
        </w:tc>
        <w:tc>
          <w:tcPr>
            <w:tcW w:w="3213" w:type="dxa"/>
          </w:tcPr>
          <w:p w:rsidR="00363F6C" w:rsidRDefault="00363F6C" w:rsidP="00772336">
            <w:pPr>
              <w:pStyle w:val="Footer"/>
              <w:tabs>
                <w:tab w:val="clear" w:pos="4320"/>
                <w:tab w:val="clear" w:pos="8640"/>
              </w:tabs>
              <w:rPr>
                <w:rFonts w:asciiTheme="minorHAnsi" w:hAnsiTheme="minorHAnsi"/>
                <w:sz w:val="18"/>
                <w:szCs w:val="18"/>
              </w:rPr>
            </w:pPr>
          </w:p>
          <w:p w:rsidR="00772336" w:rsidRPr="00D0636F" w:rsidRDefault="00772336" w:rsidP="00772336">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Unable to identify community need(s).  Has tried civic activities but does not reflect an internalized understanding of its aims or effect nor expresses commitment to future action.</w:t>
            </w:r>
          </w:p>
        </w:tc>
        <w:tc>
          <w:tcPr>
            <w:tcW w:w="3281" w:type="dxa"/>
          </w:tcPr>
          <w:p w:rsidR="00363F6C" w:rsidRDefault="00363F6C" w:rsidP="00772336">
            <w:pPr>
              <w:pStyle w:val="Footer"/>
              <w:tabs>
                <w:tab w:val="clear" w:pos="4320"/>
                <w:tab w:val="clear" w:pos="8640"/>
              </w:tabs>
              <w:rPr>
                <w:rFonts w:asciiTheme="minorHAnsi" w:hAnsiTheme="minorHAnsi"/>
                <w:sz w:val="18"/>
                <w:szCs w:val="18"/>
              </w:rPr>
            </w:pPr>
          </w:p>
          <w:p w:rsidR="00772336" w:rsidRPr="00D0636F" w:rsidRDefault="00772336" w:rsidP="00772336">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Low:  Identifies community need(s). Has clearly participated in civic action and does begin to reflect or describe how these actions benefit individual(s) or communities.</w:t>
            </w:r>
          </w:p>
        </w:tc>
        <w:tc>
          <w:tcPr>
            <w:tcW w:w="3220" w:type="dxa"/>
          </w:tcPr>
          <w:p w:rsidR="00363F6C" w:rsidRDefault="00363F6C" w:rsidP="00772336">
            <w:pPr>
              <w:pStyle w:val="Footer"/>
              <w:tabs>
                <w:tab w:val="clear" w:pos="4320"/>
                <w:tab w:val="clear" w:pos="8640"/>
              </w:tabs>
              <w:rPr>
                <w:rFonts w:asciiTheme="minorHAnsi" w:hAnsiTheme="minorHAnsi"/>
                <w:sz w:val="18"/>
                <w:szCs w:val="18"/>
              </w:rPr>
            </w:pPr>
          </w:p>
          <w:p w:rsidR="00772336" w:rsidRPr="00D0636F" w:rsidRDefault="00772336" w:rsidP="00772336">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Medium:  Can identify and evaluate community needs. Demonstrates experience and some leadership with civic action, with some degree of reflection about its aims and accomplishments.</w:t>
            </w:r>
          </w:p>
        </w:tc>
        <w:tc>
          <w:tcPr>
            <w:tcW w:w="3229" w:type="dxa"/>
          </w:tcPr>
          <w:p w:rsidR="00363F6C" w:rsidRDefault="00363F6C" w:rsidP="00772336">
            <w:pPr>
              <w:pStyle w:val="Footer"/>
              <w:tabs>
                <w:tab w:val="clear" w:pos="4320"/>
                <w:tab w:val="clear" w:pos="8640"/>
              </w:tabs>
              <w:rPr>
                <w:rFonts w:asciiTheme="minorHAnsi" w:hAnsiTheme="minorHAnsi"/>
                <w:sz w:val="18"/>
                <w:szCs w:val="18"/>
              </w:rPr>
            </w:pPr>
          </w:p>
          <w:p w:rsidR="00772336" w:rsidRPr="00D0636F" w:rsidRDefault="00772336" w:rsidP="00772336">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High:  Can identify and evaluate community needs and articulate the impact of actions taken. Demonstrates ability to participate in and lead complex civic action, with sophisticated reflection about its aims and accomplishments.</w:t>
            </w:r>
          </w:p>
        </w:tc>
        <w:bookmarkStart w:id="0" w:name="_GoBack"/>
        <w:bookmarkEnd w:id="0"/>
      </w:tr>
      <w:tr w:rsidR="00A21FCD" w:rsidRPr="00F73501" w:rsidTr="00772336">
        <w:tblPrEx>
          <w:shd w:val="clear" w:color="auto" w:fill="auto"/>
        </w:tblPrEx>
        <w:tc>
          <w:tcPr>
            <w:tcW w:w="1447" w:type="dxa"/>
            <w:shd w:val="clear" w:color="auto" w:fill="D9D9D9" w:themeFill="background1" w:themeFillShade="D9"/>
          </w:tcPr>
          <w:p w:rsidR="00A21FCD" w:rsidRPr="00C47709" w:rsidRDefault="00A21FCD" w:rsidP="00A21FCD">
            <w:pPr>
              <w:pStyle w:val="Footer"/>
              <w:tabs>
                <w:tab w:val="clear" w:pos="4320"/>
                <w:tab w:val="clear" w:pos="8640"/>
              </w:tabs>
              <w:rPr>
                <w:rFonts w:asciiTheme="minorHAnsi" w:hAnsiTheme="minorHAnsi"/>
                <w:sz w:val="18"/>
                <w:szCs w:val="18"/>
              </w:rPr>
            </w:pPr>
          </w:p>
          <w:p w:rsidR="00A21FCD" w:rsidRPr="00C47709" w:rsidRDefault="00A21FCD" w:rsidP="00A21FCD">
            <w:pPr>
              <w:pStyle w:val="Footer"/>
              <w:tabs>
                <w:tab w:val="clear" w:pos="4320"/>
                <w:tab w:val="clear" w:pos="8640"/>
              </w:tabs>
              <w:rPr>
                <w:rFonts w:asciiTheme="minorHAnsi" w:hAnsiTheme="minorHAnsi"/>
                <w:sz w:val="18"/>
                <w:szCs w:val="18"/>
              </w:rPr>
            </w:pPr>
          </w:p>
          <w:p w:rsidR="00A21FCD" w:rsidRPr="00C47709" w:rsidRDefault="00A21FCD" w:rsidP="00A21FCD">
            <w:pPr>
              <w:pStyle w:val="Footer"/>
              <w:tabs>
                <w:tab w:val="clear" w:pos="4320"/>
                <w:tab w:val="clear" w:pos="8640"/>
              </w:tabs>
              <w:rPr>
                <w:rFonts w:asciiTheme="minorHAnsi" w:hAnsiTheme="minorHAnsi"/>
                <w:sz w:val="18"/>
                <w:szCs w:val="18"/>
              </w:rPr>
            </w:pPr>
            <w:r>
              <w:rPr>
                <w:rFonts w:asciiTheme="minorHAnsi" w:hAnsiTheme="minorHAnsi"/>
                <w:sz w:val="18"/>
                <w:szCs w:val="18"/>
              </w:rPr>
              <w:t>Understanding of civic duty</w:t>
            </w:r>
          </w:p>
          <w:p w:rsidR="00A21FCD" w:rsidRPr="00C47709" w:rsidRDefault="00A21FCD" w:rsidP="00A21FCD">
            <w:pPr>
              <w:pStyle w:val="Footer"/>
              <w:tabs>
                <w:tab w:val="clear" w:pos="4320"/>
                <w:tab w:val="clear" w:pos="8640"/>
              </w:tabs>
              <w:rPr>
                <w:rFonts w:asciiTheme="minorHAnsi" w:hAnsiTheme="minorHAnsi"/>
                <w:sz w:val="18"/>
                <w:szCs w:val="18"/>
              </w:rPr>
            </w:pPr>
          </w:p>
          <w:p w:rsidR="00A21FCD" w:rsidRPr="00C47709" w:rsidRDefault="00A21FCD" w:rsidP="00A21FCD">
            <w:pPr>
              <w:pStyle w:val="Footer"/>
              <w:tabs>
                <w:tab w:val="clear" w:pos="4320"/>
                <w:tab w:val="clear" w:pos="8640"/>
              </w:tabs>
              <w:rPr>
                <w:rFonts w:asciiTheme="minorHAnsi" w:hAnsiTheme="minorHAnsi"/>
                <w:sz w:val="18"/>
                <w:szCs w:val="18"/>
              </w:rPr>
            </w:pPr>
          </w:p>
        </w:tc>
        <w:tc>
          <w:tcPr>
            <w:tcW w:w="3213" w:type="dxa"/>
          </w:tcPr>
          <w:p w:rsidR="00A21FCD" w:rsidRDefault="00A21FCD" w:rsidP="00A21FCD">
            <w:pPr>
              <w:pStyle w:val="Footer"/>
              <w:tabs>
                <w:tab w:val="clear" w:pos="4320"/>
                <w:tab w:val="clear" w:pos="8640"/>
              </w:tabs>
              <w:rPr>
                <w:rFonts w:asciiTheme="minorHAnsi" w:hAnsiTheme="minorHAnsi"/>
                <w:sz w:val="18"/>
                <w:szCs w:val="18"/>
              </w:rPr>
            </w:pPr>
          </w:p>
          <w:p w:rsidR="00363F6C" w:rsidRDefault="00363F6C" w:rsidP="00A21FCD">
            <w:pPr>
              <w:pStyle w:val="Footer"/>
              <w:tabs>
                <w:tab w:val="clear" w:pos="4320"/>
                <w:tab w:val="clear" w:pos="8640"/>
              </w:tabs>
              <w:rPr>
                <w:rFonts w:asciiTheme="minorHAnsi" w:hAnsiTheme="minorHAnsi"/>
                <w:sz w:val="18"/>
                <w:szCs w:val="18"/>
              </w:rPr>
            </w:pPr>
          </w:p>
          <w:p w:rsidR="00A21FCD" w:rsidRPr="00D0636F" w:rsidRDefault="00A21FCD" w:rsidP="00A21FCD">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 xml:space="preserve">Unaware of civic responsibilities.  </w:t>
            </w:r>
          </w:p>
        </w:tc>
        <w:tc>
          <w:tcPr>
            <w:tcW w:w="3281" w:type="dxa"/>
          </w:tcPr>
          <w:p w:rsidR="00A21FCD" w:rsidRDefault="00A21FCD" w:rsidP="00A21FCD">
            <w:pPr>
              <w:pStyle w:val="Footer"/>
              <w:tabs>
                <w:tab w:val="clear" w:pos="4320"/>
                <w:tab w:val="clear" w:pos="8640"/>
              </w:tabs>
              <w:rPr>
                <w:rFonts w:asciiTheme="minorHAnsi" w:hAnsiTheme="minorHAnsi"/>
                <w:sz w:val="18"/>
                <w:szCs w:val="18"/>
              </w:rPr>
            </w:pPr>
          </w:p>
          <w:p w:rsidR="00A21FCD" w:rsidRPr="00D0636F" w:rsidRDefault="00A21FCD" w:rsidP="00A21FCD">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 xml:space="preserve">Recognizes at least one category of democratic citizenship (personally responsible, </w:t>
            </w:r>
            <w:r w:rsidR="00DC52C3">
              <w:rPr>
                <w:rFonts w:asciiTheme="minorHAnsi" w:hAnsiTheme="minorHAnsi"/>
                <w:sz w:val="18"/>
                <w:szCs w:val="18"/>
              </w:rPr>
              <w:t>participatory, or justice-oriented</w:t>
            </w:r>
            <w:r w:rsidRPr="00D0636F">
              <w:rPr>
                <w:rFonts w:asciiTheme="minorHAnsi" w:hAnsiTheme="minorHAnsi"/>
                <w:sz w:val="18"/>
                <w:szCs w:val="18"/>
              </w:rPr>
              <w:t xml:space="preserve">) </w:t>
            </w:r>
          </w:p>
        </w:tc>
        <w:tc>
          <w:tcPr>
            <w:tcW w:w="3220" w:type="dxa"/>
          </w:tcPr>
          <w:p w:rsidR="00A21FCD" w:rsidRDefault="00A21FCD" w:rsidP="00A21FCD">
            <w:pPr>
              <w:pStyle w:val="Footer"/>
              <w:tabs>
                <w:tab w:val="clear" w:pos="4320"/>
                <w:tab w:val="clear" w:pos="8640"/>
              </w:tabs>
              <w:rPr>
                <w:rFonts w:asciiTheme="minorHAnsi" w:hAnsiTheme="minorHAnsi"/>
                <w:sz w:val="18"/>
                <w:szCs w:val="18"/>
              </w:rPr>
            </w:pPr>
          </w:p>
          <w:p w:rsidR="00A21FCD" w:rsidRPr="00D0636F" w:rsidRDefault="00A21FCD" w:rsidP="00A21FCD">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Able to explain at least two categories of democratic citizenship (personally responsible, participatory, and/or</w:t>
            </w:r>
            <w:r w:rsidR="00DC52C3">
              <w:rPr>
                <w:rFonts w:asciiTheme="minorHAnsi" w:hAnsiTheme="minorHAnsi"/>
                <w:sz w:val="18"/>
                <w:szCs w:val="18"/>
              </w:rPr>
              <w:t xml:space="preserve"> justice-oriented</w:t>
            </w:r>
            <w:r w:rsidRPr="00D0636F">
              <w:rPr>
                <w:rFonts w:asciiTheme="minorHAnsi" w:hAnsiTheme="minorHAnsi"/>
                <w:sz w:val="18"/>
                <w:szCs w:val="18"/>
              </w:rPr>
              <w:t>).</w:t>
            </w:r>
          </w:p>
        </w:tc>
        <w:tc>
          <w:tcPr>
            <w:tcW w:w="3229" w:type="dxa"/>
          </w:tcPr>
          <w:p w:rsidR="00A21FCD" w:rsidRDefault="00A21FCD" w:rsidP="00A21FCD">
            <w:pPr>
              <w:pStyle w:val="Footer"/>
              <w:tabs>
                <w:tab w:val="clear" w:pos="4320"/>
                <w:tab w:val="clear" w:pos="8640"/>
              </w:tabs>
              <w:rPr>
                <w:rFonts w:asciiTheme="minorHAnsi" w:hAnsiTheme="minorHAnsi"/>
                <w:sz w:val="18"/>
                <w:szCs w:val="18"/>
              </w:rPr>
            </w:pPr>
          </w:p>
          <w:p w:rsidR="00A21FCD" w:rsidRPr="00D0636F" w:rsidRDefault="00A21FCD" w:rsidP="00A21FCD">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Able to explain the three categories of democratic citizenship (personally responsible, p</w:t>
            </w:r>
            <w:r w:rsidR="00DC52C3">
              <w:rPr>
                <w:rFonts w:asciiTheme="minorHAnsi" w:hAnsiTheme="minorHAnsi"/>
                <w:sz w:val="18"/>
                <w:szCs w:val="18"/>
              </w:rPr>
              <w:t>articipatory, and justice-oriented</w:t>
            </w:r>
            <w:r w:rsidRPr="00D0636F">
              <w:rPr>
                <w:rFonts w:asciiTheme="minorHAnsi" w:hAnsiTheme="minorHAnsi"/>
                <w:sz w:val="18"/>
                <w:szCs w:val="18"/>
              </w:rPr>
              <w:t>).</w:t>
            </w:r>
          </w:p>
        </w:tc>
      </w:tr>
    </w:tbl>
    <w:p w:rsidR="00AE1902" w:rsidRDefault="00AE1902" w:rsidP="00AE1902">
      <w:pPr>
        <w:rPr>
          <w:bCs/>
        </w:rPr>
      </w:pPr>
    </w:p>
    <w:p w:rsidR="00B43288" w:rsidRDefault="00B43288"/>
    <w:sectPr w:rsidR="00B43288" w:rsidSect="00AE190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02"/>
    <w:rsid w:val="00363F6C"/>
    <w:rsid w:val="006B38BF"/>
    <w:rsid w:val="006F74B0"/>
    <w:rsid w:val="00772336"/>
    <w:rsid w:val="008D3D6E"/>
    <w:rsid w:val="00A21FCD"/>
    <w:rsid w:val="00AE1902"/>
    <w:rsid w:val="00B26B89"/>
    <w:rsid w:val="00B43288"/>
    <w:rsid w:val="00DC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DBEC"/>
  <w15:docId w15:val="{5A4CF2BD-6524-4770-B684-3DF3D30F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semiHidden/>
    <w:rsid w:val="00AE190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AE19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soedma</dc:creator>
  <cp:lastModifiedBy>Soeder, Mark</cp:lastModifiedBy>
  <cp:revision>3</cp:revision>
  <dcterms:created xsi:type="dcterms:W3CDTF">2017-08-10T01:09:00Z</dcterms:created>
  <dcterms:modified xsi:type="dcterms:W3CDTF">2017-08-10T01:36:00Z</dcterms:modified>
</cp:coreProperties>
</file>