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6F6" w:rsidRPr="00E22615" w:rsidRDefault="001826F6" w:rsidP="001826F6">
      <w:pPr>
        <w:spacing w:after="0" w:line="240" w:lineRule="auto"/>
        <w:rPr>
          <w:rFonts w:eastAsia="Times New Roman" w:cstheme="minorHAnsi"/>
          <w:b/>
          <w:bCs/>
          <w:color w:val="3E382A"/>
          <w:sz w:val="24"/>
          <w:szCs w:val="24"/>
          <w:shd w:val="clear" w:color="auto" w:fill="FFFFFF"/>
        </w:rPr>
      </w:pPr>
      <w:r w:rsidRPr="00E22615">
        <w:rPr>
          <w:rFonts w:eastAsia="Times New Roman" w:cstheme="minorHAnsi"/>
          <w:b/>
          <w:bCs/>
          <w:color w:val="3E382A"/>
          <w:sz w:val="24"/>
          <w:szCs w:val="24"/>
          <w:shd w:val="clear" w:color="auto" w:fill="FFFFFF"/>
        </w:rPr>
        <w:t>Elev</w:t>
      </w:r>
      <w:r w:rsidR="00C769E2" w:rsidRPr="00E22615">
        <w:rPr>
          <w:rFonts w:eastAsia="Times New Roman" w:cstheme="minorHAnsi"/>
          <w:b/>
          <w:bCs/>
          <w:color w:val="3E382A"/>
          <w:sz w:val="24"/>
          <w:szCs w:val="24"/>
          <w:shd w:val="clear" w:color="auto" w:fill="FFFFFF"/>
        </w:rPr>
        <w:t>ator Speech</w:t>
      </w:r>
    </w:p>
    <w:p w:rsidR="00C769E2" w:rsidRPr="00E22615" w:rsidRDefault="00C769E2" w:rsidP="001826F6">
      <w:pPr>
        <w:spacing w:after="0" w:line="240" w:lineRule="auto"/>
        <w:rPr>
          <w:rFonts w:eastAsia="Times New Roman" w:cstheme="minorHAnsi"/>
          <w:b/>
          <w:bCs/>
          <w:color w:val="3E382A"/>
          <w:sz w:val="24"/>
          <w:szCs w:val="24"/>
          <w:shd w:val="clear" w:color="auto" w:fill="FFFFFF"/>
        </w:rPr>
      </w:pPr>
      <w:r w:rsidRPr="00E22615">
        <w:rPr>
          <w:rFonts w:eastAsia="Times New Roman" w:cstheme="minorHAnsi"/>
          <w:b/>
          <w:bCs/>
          <w:color w:val="3E382A"/>
          <w:sz w:val="24"/>
          <w:szCs w:val="24"/>
          <w:shd w:val="clear" w:color="auto" w:fill="FFFFFF"/>
        </w:rPr>
        <w:t xml:space="preserve">Peer Evaluation / Book Selection </w:t>
      </w:r>
    </w:p>
    <w:p w:rsidR="00C769E2" w:rsidRPr="00E22615" w:rsidRDefault="00C769E2" w:rsidP="001826F6">
      <w:pPr>
        <w:spacing w:after="0" w:line="240" w:lineRule="auto"/>
        <w:rPr>
          <w:rFonts w:eastAsia="Times New Roman" w:cstheme="minorHAnsi"/>
          <w:b/>
          <w:bCs/>
          <w:color w:val="3E382A"/>
          <w:sz w:val="24"/>
          <w:szCs w:val="24"/>
          <w:shd w:val="clear" w:color="auto" w:fill="FFFFFF"/>
        </w:rPr>
      </w:pPr>
      <w:r w:rsidRPr="00E22615">
        <w:rPr>
          <w:rFonts w:eastAsia="Times New Roman" w:cstheme="minorHAnsi"/>
          <w:b/>
          <w:bCs/>
          <w:color w:val="3E382A"/>
          <w:sz w:val="24"/>
          <w:szCs w:val="24"/>
          <w:shd w:val="clear" w:color="auto" w:fill="FFFFFF"/>
        </w:rPr>
        <w:t xml:space="preserve">Assessor Name:    </w:t>
      </w:r>
    </w:p>
    <w:p w:rsidR="001826F6" w:rsidRPr="00C769E2" w:rsidRDefault="001826F6" w:rsidP="001826F6">
      <w:pPr>
        <w:spacing w:after="0" w:line="240" w:lineRule="auto"/>
        <w:rPr>
          <w:rFonts w:eastAsia="Times New Roman" w:cstheme="minorHAnsi"/>
          <w:b/>
          <w:bCs/>
          <w:color w:val="3E382A"/>
          <w:sz w:val="24"/>
          <w:szCs w:val="24"/>
          <w:shd w:val="clear" w:color="auto" w:fill="FFFFFF"/>
        </w:rPr>
      </w:pPr>
    </w:p>
    <w:p w:rsidR="001826F6" w:rsidRPr="00C769E2" w:rsidRDefault="001826F6" w:rsidP="00815BA0">
      <w:pPr>
        <w:spacing w:line="240" w:lineRule="auto"/>
        <w:rPr>
          <w:rFonts w:eastAsia="Times New Roman" w:cstheme="minorHAnsi"/>
          <w:b/>
          <w:bCs/>
          <w:color w:val="3E382A"/>
          <w:sz w:val="24"/>
          <w:szCs w:val="24"/>
          <w:shd w:val="clear" w:color="auto" w:fill="FFFFFF"/>
        </w:rPr>
      </w:pPr>
      <w:r w:rsidRPr="00C769E2">
        <w:rPr>
          <w:rFonts w:eastAsia="Times New Roman" w:cstheme="minorHAnsi"/>
          <w:bCs/>
          <w:color w:val="3E382A"/>
          <w:sz w:val="24"/>
          <w:szCs w:val="24"/>
          <w:shd w:val="clear" w:color="auto" w:fill="FFFFFF"/>
        </w:rPr>
        <w:t xml:space="preserve">Often used in business and marketing, an </w:t>
      </w:r>
      <w:r w:rsidRPr="00C769E2">
        <w:rPr>
          <w:rFonts w:eastAsia="Times New Roman" w:cstheme="minorHAnsi"/>
          <w:b/>
          <w:bCs/>
          <w:color w:val="3E382A"/>
          <w:sz w:val="24"/>
          <w:szCs w:val="24"/>
          <w:shd w:val="clear" w:color="auto" w:fill="FFFFFF"/>
        </w:rPr>
        <w:t>elevator pitch</w:t>
      </w:r>
      <w:r w:rsidRPr="00C769E2">
        <w:rPr>
          <w:rFonts w:eastAsia="Times New Roman" w:cstheme="minorHAnsi"/>
          <w:bCs/>
          <w:color w:val="3E382A"/>
          <w:sz w:val="24"/>
          <w:szCs w:val="24"/>
          <w:shd w:val="clear" w:color="auto" w:fill="FFFFFF"/>
        </w:rPr>
        <w:t xml:space="preserve"> serves as a brief commercial designed to communicate who you (or your organization) are, and how you might benefit others. With some slight modification, we will be using the concept of an elevator pitch communicate the essence of your summer reading text, and to evaluate how the text might benefit the Honors PSL Seminar as we work towards justice in our community.</w:t>
      </w:r>
    </w:p>
    <w:p w:rsidR="001826F6" w:rsidRPr="001826F6" w:rsidRDefault="00C769E2" w:rsidP="001826F6">
      <w:pPr>
        <w:spacing w:after="0" w:line="240" w:lineRule="auto"/>
        <w:rPr>
          <w:rFonts w:eastAsia="Times New Roman" w:cstheme="minorHAnsi"/>
          <w:sz w:val="20"/>
          <w:szCs w:val="20"/>
        </w:rPr>
      </w:pPr>
      <w:r>
        <w:rPr>
          <w:rFonts w:eastAsia="Times New Roman" w:cstheme="minorHAnsi"/>
          <w:b/>
          <w:bCs/>
          <w:color w:val="3E382A"/>
          <w:sz w:val="20"/>
          <w:szCs w:val="20"/>
          <w:shd w:val="clear" w:color="auto" w:fill="FFFFFF"/>
        </w:rPr>
        <w:t xml:space="preserve">Learning Target #1 </w:t>
      </w:r>
      <w:r w:rsidR="001826F6" w:rsidRPr="001826F6">
        <w:rPr>
          <w:rFonts w:eastAsia="Times New Roman" w:cstheme="minorHAnsi"/>
          <w:b/>
          <w:bCs/>
          <w:color w:val="3E382A"/>
          <w:sz w:val="20"/>
          <w:szCs w:val="20"/>
          <w:shd w:val="clear" w:color="auto" w:fill="FFFFFF"/>
        </w:rPr>
        <w:br/>
      </w:r>
      <w:r w:rsidR="001826F6" w:rsidRPr="001826F6">
        <w:rPr>
          <w:rFonts w:eastAsia="Times New Roman" w:cstheme="minorHAnsi"/>
          <w:color w:val="3E382A"/>
          <w:sz w:val="20"/>
          <w:szCs w:val="20"/>
          <w:shd w:val="clear" w:color="auto" w:fill="FFFFFF"/>
        </w:rPr>
        <w:t>Write informative/explanatory text to examine a topic and convey ideas and information clearly.</w:t>
      </w:r>
    </w:p>
    <w:p w:rsidR="001826F6" w:rsidRPr="001826F6" w:rsidRDefault="001826F6" w:rsidP="001826F6">
      <w:pPr>
        <w:numPr>
          <w:ilvl w:val="0"/>
          <w:numId w:val="1"/>
        </w:numPr>
        <w:shd w:val="clear" w:color="auto" w:fill="FFFFFF"/>
        <w:spacing w:before="100" w:beforeAutospacing="1" w:after="100" w:afterAutospacing="1" w:line="240" w:lineRule="auto"/>
        <w:rPr>
          <w:rFonts w:eastAsia="Times New Roman" w:cstheme="minorHAnsi"/>
          <w:color w:val="3E382A"/>
          <w:sz w:val="20"/>
          <w:szCs w:val="20"/>
        </w:rPr>
      </w:pPr>
      <w:r w:rsidRPr="001826F6">
        <w:rPr>
          <w:rFonts w:eastAsia="Times New Roman" w:cstheme="minorHAnsi"/>
          <w:color w:val="3E382A"/>
          <w:sz w:val="20"/>
          <w:szCs w:val="20"/>
        </w:rPr>
        <w:t>Establish a clear and thorough thesis to present a complex argument</w:t>
      </w:r>
    </w:p>
    <w:p w:rsidR="001826F6" w:rsidRPr="001826F6" w:rsidRDefault="001826F6" w:rsidP="001826F6">
      <w:pPr>
        <w:numPr>
          <w:ilvl w:val="0"/>
          <w:numId w:val="1"/>
        </w:numPr>
        <w:shd w:val="clear" w:color="auto" w:fill="FFFFFF"/>
        <w:spacing w:before="100" w:beforeAutospacing="1" w:after="100" w:afterAutospacing="1" w:line="240" w:lineRule="auto"/>
        <w:rPr>
          <w:rFonts w:eastAsia="Times New Roman" w:cstheme="minorHAnsi"/>
          <w:color w:val="3E382A"/>
          <w:sz w:val="20"/>
          <w:szCs w:val="20"/>
        </w:rPr>
      </w:pPr>
      <w:r w:rsidRPr="001826F6">
        <w:rPr>
          <w:rFonts w:eastAsia="Times New Roman" w:cstheme="minorHAnsi"/>
          <w:color w:val="3E382A"/>
          <w:sz w:val="20"/>
          <w:szCs w:val="20"/>
        </w:rPr>
        <w:t>Introduce precise, knowledgeable claim</w:t>
      </w:r>
    </w:p>
    <w:p w:rsidR="001826F6" w:rsidRPr="001826F6" w:rsidRDefault="001826F6" w:rsidP="001826F6">
      <w:pPr>
        <w:numPr>
          <w:ilvl w:val="0"/>
          <w:numId w:val="1"/>
        </w:numPr>
        <w:shd w:val="clear" w:color="auto" w:fill="FFFFFF"/>
        <w:spacing w:before="100" w:beforeAutospacing="1" w:after="100" w:afterAutospacing="1" w:line="240" w:lineRule="auto"/>
        <w:rPr>
          <w:rFonts w:eastAsia="Times New Roman" w:cstheme="minorHAnsi"/>
          <w:color w:val="3E382A"/>
          <w:sz w:val="20"/>
          <w:szCs w:val="20"/>
        </w:rPr>
      </w:pPr>
      <w:r w:rsidRPr="001826F6">
        <w:rPr>
          <w:rFonts w:eastAsia="Times New Roman" w:cstheme="minorHAnsi"/>
          <w:color w:val="3E382A"/>
          <w:sz w:val="20"/>
          <w:szCs w:val="20"/>
        </w:rPr>
        <w:t>Provide a concluding statement that supports the argument</w:t>
      </w:r>
    </w:p>
    <w:p w:rsidR="00C769E2" w:rsidRDefault="001826F6" w:rsidP="00C769E2">
      <w:pPr>
        <w:numPr>
          <w:ilvl w:val="0"/>
          <w:numId w:val="1"/>
        </w:numPr>
        <w:shd w:val="clear" w:color="auto" w:fill="FFFFFF"/>
        <w:spacing w:before="100" w:beforeAutospacing="1" w:after="100" w:afterAutospacing="1" w:line="240" w:lineRule="auto"/>
        <w:rPr>
          <w:rFonts w:eastAsia="Times New Roman" w:cstheme="minorHAnsi"/>
          <w:color w:val="3E382A"/>
          <w:sz w:val="20"/>
          <w:szCs w:val="20"/>
        </w:rPr>
      </w:pPr>
      <w:r w:rsidRPr="001826F6">
        <w:rPr>
          <w:rFonts w:eastAsia="Times New Roman" w:cstheme="minorHAnsi"/>
          <w:color w:val="3E382A"/>
          <w:sz w:val="20"/>
          <w:szCs w:val="20"/>
        </w:rPr>
        <w:t>Acquire and use accurately academic vocabulary</w:t>
      </w:r>
    </w:p>
    <w:p w:rsidR="00C769E2" w:rsidRDefault="00C769E2" w:rsidP="00C769E2">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eastAsia="Times New Roman" w:cstheme="minorHAnsi"/>
          <w:color w:val="3E382A"/>
          <w:sz w:val="20"/>
          <w:szCs w:val="20"/>
        </w:rPr>
      </w:pPr>
      <w:r>
        <w:rPr>
          <w:rFonts w:eastAsia="Times New Roman" w:cstheme="minorHAnsi"/>
          <w:color w:val="3E382A"/>
          <w:sz w:val="20"/>
          <w:szCs w:val="20"/>
        </w:rPr>
        <w:t xml:space="preserve">Consider the goals of Learning Target #1.  In light of those goals, which elevator pitch best met that Learning Target?  Why? </w:t>
      </w:r>
    </w:p>
    <w:p w:rsidR="00C769E2" w:rsidRDefault="00C769E2" w:rsidP="00C769E2">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eastAsia="Times New Roman" w:cstheme="minorHAnsi"/>
          <w:color w:val="3E382A"/>
          <w:sz w:val="20"/>
          <w:szCs w:val="20"/>
        </w:rPr>
      </w:pPr>
    </w:p>
    <w:p w:rsidR="00C769E2" w:rsidRDefault="00C769E2" w:rsidP="00C769E2">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eastAsia="Times New Roman" w:cstheme="minorHAnsi"/>
          <w:color w:val="3E382A"/>
          <w:sz w:val="20"/>
          <w:szCs w:val="20"/>
        </w:rPr>
      </w:pPr>
      <w:bookmarkStart w:id="0" w:name="_GoBack"/>
      <w:bookmarkEnd w:id="0"/>
    </w:p>
    <w:p w:rsidR="00C769E2" w:rsidRDefault="00C769E2" w:rsidP="00C769E2">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eastAsia="Times New Roman" w:cstheme="minorHAnsi"/>
          <w:color w:val="3E382A"/>
          <w:sz w:val="20"/>
          <w:szCs w:val="20"/>
        </w:rPr>
      </w:pPr>
    </w:p>
    <w:p w:rsidR="00C769E2" w:rsidRDefault="00C769E2" w:rsidP="00C769E2">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eastAsia="Times New Roman" w:cstheme="minorHAnsi"/>
          <w:color w:val="3E382A"/>
          <w:sz w:val="20"/>
          <w:szCs w:val="20"/>
        </w:rPr>
      </w:pPr>
    </w:p>
    <w:p w:rsidR="00C769E2" w:rsidRPr="00C769E2" w:rsidRDefault="00C769E2" w:rsidP="001826F6">
      <w:pPr>
        <w:spacing w:after="0" w:line="240" w:lineRule="auto"/>
        <w:rPr>
          <w:rFonts w:eastAsia="Times New Roman" w:cstheme="minorHAnsi"/>
          <w:b/>
          <w:color w:val="3E382A"/>
          <w:sz w:val="20"/>
          <w:szCs w:val="20"/>
          <w:shd w:val="clear" w:color="auto" w:fill="FFFFFF"/>
        </w:rPr>
      </w:pPr>
      <w:r w:rsidRPr="00C769E2">
        <w:rPr>
          <w:rFonts w:eastAsia="Times New Roman" w:cstheme="minorHAnsi"/>
          <w:b/>
          <w:color w:val="3E382A"/>
          <w:sz w:val="20"/>
          <w:szCs w:val="20"/>
          <w:shd w:val="clear" w:color="auto" w:fill="FFFFFF"/>
        </w:rPr>
        <w:t>Learning Target #2</w:t>
      </w:r>
    </w:p>
    <w:p w:rsidR="001826F6" w:rsidRPr="001826F6" w:rsidRDefault="001826F6" w:rsidP="001826F6">
      <w:pPr>
        <w:spacing w:after="0" w:line="240" w:lineRule="auto"/>
        <w:rPr>
          <w:rFonts w:eastAsia="Times New Roman" w:cstheme="minorHAnsi"/>
          <w:sz w:val="20"/>
          <w:szCs w:val="20"/>
        </w:rPr>
      </w:pPr>
      <w:r w:rsidRPr="001826F6">
        <w:rPr>
          <w:rFonts w:eastAsia="Times New Roman" w:cstheme="minorHAnsi"/>
          <w:color w:val="3E382A"/>
          <w:sz w:val="20"/>
          <w:szCs w:val="20"/>
          <w:shd w:val="clear" w:color="auto" w:fill="FFFFFF"/>
        </w:rPr>
        <w:t>Initiate/participate in conversations, expressing your ideas clearly and persuasively</w:t>
      </w:r>
    </w:p>
    <w:p w:rsidR="001826F6" w:rsidRPr="001826F6" w:rsidRDefault="001826F6" w:rsidP="001826F6">
      <w:pPr>
        <w:numPr>
          <w:ilvl w:val="0"/>
          <w:numId w:val="2"/>
        </w:numPr>
        <w:shd w:val="clear" w:color="auto" w:fill="FFFFFF"/>
        <w:spacing w:before="100" w:beforeAutospacing="1" w:after="100" w:afterAutospacing="1" w:line="240" w:lineRule="auto"/>
        <w:rPr>
          <w:rFonts w:eastAsia="Times New Roman" w:cstheme="minorHAnsi"/>
          <w:color w:val="3E382A"/>
          <w:sz w:val="20"/>
          <w:szCs w:val="20"/>
        </w:rPr>
      </w:pPr>
      <w:r w:rsidRPr="001826F6">
        <w:rPr>
          <w:rFonts w:eastAsia="Times New Roman" w:cstheme="minorHAnsi"/>
          <w:color w:val="3E382A"/>
          <w:sz w:val="20"/>
          <w:szCs w:val="20"/>
        </w:rPr>
        <w:t>Present information/findings effectively</w:t>
      </w:r>
    </w:p>
    <w:p w:rsidR="001826F6" w:rsidRPr="001826F6" w:rsidRDefault="001826F6" w:rsidP="001826F6">
      <w:pPr>
        <w:numPr>
          <w:ilvl w:val="0"/>
          <w:numId w:val="2"/>
        </w:numPr>
        <w:shd w:val="clear" w:color="auto" w:fill="FFFFFF"/>
        <w:spacing w:before="100" w:beforeAutospacing="1" w:after="100" w:afterAutospacing="1" w:line="240" w:lineRule="auto"/>
        <w:rPr>
          <w:rFonts w:eastAsia="Times New Roman" w:cstheme="minorHAnsi"/>
          <w:color w:val="3E382A"/>
          <w:sz w:val="20"/>
          <w:szCs w:val="20"/>
        </w:rPr>
      </w:pPr>
      <w:r w:rsidRPr="001826F6">
        <w:rPr>
          <w:rFonts w:eastAsia="Times New Roman" w:cstheme="minorHAnsi"/>
          <w:color w:val="3E382A"/>
          <w:sz w:val="20"/>
          <w:szCs w:val="20"/>
        </w:rPr>
        <w:t>Make strategic use of digital media to enhance findings</w:t>
      </w:r>
    </w:p>
    <w:p w:rsidR="001826F6" w:rsidRDefault="001826F6" w:rsidP="001826F6">
      <w:pPr>
        <w:numPr>
          <w:ilvl w:val="0"/>
          <w:numId w:val="2"/>
        </w:numPr>
        <w:shd w:val="clear" w:color="auto" w:fill="FFFFFF"/>
        <w:spacing w:before="100" w:beforeAutospacing="1" w:after="100" w:afterAutospacing="1" w:line="240" w:lineRule="auto"/>
        <w:rPr>
          <w:rFonts w:eastAsia="Times New Roman" w:cstheme="minorHAnsi"/>
          <w:color w:val="3E382A"/>
          <w:sz w:val="20"/>
          <w:szCs w:val="20"/>
        </w:rPr>
      </w:pPr>
      <w:r w:rsidRPr="001826F6">
        <w:rPr>
          <w:rFonts w:eastAsia="Times New Roman" w:cstheme="minorHAnsi"/>
          <w:color w:val="3E382A"/>
          <w:sz w:val="20"/>
          <w:szCs w:val="20"/>
        </w:rPr>
        <w:t>Adapt speech to context/tasks</w:t>
      </w:r>
    </w:p>
    <w:p w:rsidR="00C769E2" w:rsidRDefault="00C769E2" w:rsidP="00C769E2">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eastAsia="Times New Roman" w:cstheme="minorHAnsi"/>
          <w:color w:val="3E382A"/>
          <w:sz w:val="20"/>
          <w:szCs w:val="20"/>
        </w:rPr>
      </w:pPr>
      <w:r>
        <w:rPr>
          <w:rFonts w:eastAsia="Times New Roman" w:cstheme="minorHAnsi"/>
          <w:color w:val="3E382A"/>
          <w:sz w:val="20"/>
          <w:szCs w:val="20"/>
        </w:rPr>
        <w:t>Consider the goals of Learning Target #2.  In light of those goals, which elevator pitch best met that Learning Target?  Why?</w:t>
      </w:r>
    </w:p>
    <w:p w:rsidR="00C769E2" w:rsidRDefault="00C769E2" w:rsidP="00C769E2">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eastAsia="Times New Roman" w:cstheme="minorHAnsi"/>
          <w:color w:val="3E382A"/>
          <w:sz w:val="20"/>
          <w:szCs w:val="20"/>
        </w:rPr>
      </w:pPr>
    </w:p>
    <w:p w:rsidR="00C769E2" w:rsidRDefault="00C769E2" w:rsidP="00C769E2">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eastAsia="Times New Roman" w:cstheme="minorHAnsi"/>
          <w:color w:val="3E382A"/>
          <w:sz w:val="20"/>
          <w:szCs w:val="20"/>
        </w:rPr>
      </w:pPr>
      <w:r>
        <w:rPr>
          <w:rFonts w:eastAsia="Times New Roman" w:cstheme="minorHAnsi"/>
          <w:color w:val="3E382A"/>
          <w:sz w:val="20"/>
          <w:szCs w:val="20"/>
        </w:rPr>
        <w:t xml:space="preserve"> </w:t>
      </w:r>
    </w:p>
    <w:p w:rsidR="00C769E2" w:rsidRDefault="00C769E2" w:rsidP="00C769E2">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eastAsia="Times New Roman" w:cstheme="minorHAnsi"/>
          <w:color w:val="3E382A"/>
          <w:sz w:val="20"/>
          <w:szCs w:val="20"/>
        </w:rPr>
      </w:pPr>
    </w:p>
    <w:p w:rsidR="00C769E2" w:rsidRDefault="00C769E2" w:rsidP="00C769E2">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rPr>
          <w:rFonts w:eastAsia="Times New Roman" w:cstheme="minorHAnsi"/>
          <w:color w:val="3E382A"/>
          <w:sz w:val="20"/>
          <w:szCs w:val="20"/>
        </w:rPr>
      </w:pPr>
    </w:p>
    <w:p w:rsidR="00C769E2" w:rsidRDefault="00C769E2" w:rsidP="00C769E2">
      <w:pPr>
        <w:shd w:val="clear" w:color="auto" w:fill="FFFFFF"/>
        <w:spacing w:before="100" w:beforeAutospacing="1" w:after="100" w:afterAutospacing="1" w:line="240" w:lineRule="auto"/>
        <w:rPr>
          <w:rFonts w:eastAsia="Times New Roman" w:cstheme="minorHAnsi"/>
          <w:color w:val="3E382A"/>
          <w:sz w:val="20"/>
          <w:szCs w:val="20"/>
        </w:rPr>
      </w:pPr>
      <w:r>
        <w:rPr>
          <w:rFonts w:eastAsia="Times New Roman" w:cstheme="minorHAnsi"/>
          <w:color w:val="3E382A"/>
          <w:sz w:val="20"/>
          <w:szCs w:val="20"/>
        </w:rPr>
        <w:t xml:space="preserve">As </w:t>
      </w:r>
      <w:r w:rsidR="00E22615">
        <w:rPr>
          <w:rFonts w:eastAsia="Times New Roman" w:cstheme="minorHAnsi"/>
          <w:color w:val="3E382A"/>
          <w:sz w:val="20"/>
          <w:szCs w:val="20"/>
        </w:rPr>
        <w:t>scholars</w:t>
      </w:r>
      <w:r>
        <w:rPr>
          <w:rFonts w:eastAsia="Times New Roman" w:cstheme="minorHAnsi"/>
          <w:color w:val="3E382A"/>
          <w:sz w:val="20"/>
          <w:szCs w:val="20"/>
        </w:rPr>
        <w:t xml:space="preserve"> in Honors PSL Seminar, one of our goals is to work towards justice in our community.   Considering that goal, please rank your top three (3) book choices for the 2</w:t>
      </w:r>
      <w:r w:rsidRPr="00C769E2">
        <w:rPr>
          <w:rFonts w:eastAsia="Times New Roman" w:cstheme="minorHAnsi"/>
          <w:color w:val="3E382A"/>
          <w:sz w:val="20"/>
          <w:szCs w:val="20"/>
          <w:vertAlign w:val="superscript"/>
        </w:rPr>
        <w:t>nd</w:t>
      </w:r>
      <w:r>
        <w:rPr>
          <w:rFonts w:eastAsia="Times New Roman" w:cstheme="minorHAnsi"/>
          <w:color w:val="3E382A"/>
          <w:sz w:val="20"/>
          <w:szCs w:val="20"/>
        </w:rPr>
        <w:t xml:space="preserve"> six weeks of school.</w:t>
      </w:r>
    </w:p>
    <w:p w:rsidR="00C769E2" w:rsidRDefault="00C769E2" w:rsidP="00C769E2">
      <w:pPr>
        <w:shd w:val="clear" w:color="auto" w:fill="FFFFFF"/>
        <w:spacing w:before="100" w:beforeAutospacing="1" w:after="100" w:afterAutospacing="1" w:line="240" w:lineRule="auto"/>
        <w:rPr>
          <w:rFonts w:eastAsia="Times New Roman" w:cstheme="minorHAnsi"/>
          <w:color w:val="3E382A"/>
          <w:sz w:val="20"/>
          <w:szCs w:val="20"/>
        </w:rPr>
      </w:pPr>
      <w:r>
        <w:rPr>
          <w:rFonts w:eastAsia="Times New Roman" w:cstheme="minorHAnsi"/>
          <w:color w:val="3E382A"/>
          <w:sz w:val="20"/>
          <w:szCs w:val="20"/>
        </w:rPr>
        <w:t>#1_____________________________________________________________________________</w:t>
      </w:r>
    </w:p>
    <w:p w:rsidR="00C769E2" w:rsidRDefault="00C769E2" w:rsidP="00C769E2">
      <w:pPr>
        <w:shd w:val="clear" w:color="auto" w:fill="FFFFFF"/>
        <w:spacing w:before="100" w:beforeAutospacing="1" w:after="100" w:afterAutospacing="1" w:line="240" w:lineRule="auto"/>
        <w:rPr>
          <w:rFonts w:eastAsia="Times New Roman" w:cstheme="minorHAnsi"/>
          <w:color w:val="3E382A"/>
          <w:sz w:val="20"/>
          <w:szCs w:val="20"/>
        </w:rPr>
      </w:pPr>
      <w:r>
        <w:rPr>
          <w:rFonts w:eastAsia="Times New Roman" w:cstheme="minorHAnsi"/>
          <w:color w:val="3E382A"/>
          <w:sz w:val="20"/>
          <w:szCs w:val="20"/>
        </w:rPr>
        <w:t>#2 _____________________________________________________________________________</w:t>
      </w:r>
    </w:p>
    <w:p w:rsidR="00C769E2" w:rsidRDefault="00C769E2" w:rsidP="00C769E2">
      <w:pPr>
        <w:shd w:val="clear" w:color="auto" w:fill="FFFFFF"/>
        <w:spacing w:before="100" w:beforeAutospacing="1" w:after="100" w:afterAutospacing="1" w:line="240" w:lineRule="auto"/>
        <w:rPr>
          <w:rFonts w:eastAsia="Times New Roman" w:cstheme="minorHAnsi"/>
          <w:color w:val="3E382A"/>
          <w:sz w:val="20"/>
          <w:szCs w:val="20"/>
        </w:rPr>
      </w:pPr>
      <w:r>
        <w:rPr>
          <w:rFonts w:eastAsia="Times New Roman" w:cstheme="minorHAnsi"/>
          <w:color w:val="3E382A"/>
          <w:sz w:val="20"/>
          <w:szCs w:val="20"/>
        </w:rPr>
        <w:t>#3______________________________________________________________________________</w:t>
      </w:r>
    </w:p>
    <w:sectPr w:rsidR="00C769E2" w:rsidSect="001826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E6860"/>
    <w:multiLevelType w:val="multilevel"/>
    <w:tmpl w:val="F6025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9D732D"/>
    <w:multiLevelType w:val="multilevel"/>
    <w:tmpl w:val="B99C0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6F6"/>
    <w:rsid w:val="001826F6"/>
    <w:rsid w:val="00500367"/>
    <w:rsid w:val="005D0F11"/>
    <w:rsid w:val="00815BA0"/>
    <w:rsid w:val="0086622A"/>
    <w:rsid w:val="00C769E2"/>
    <w:rsid w:val="00E22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518D5"/>
  <w15:chartTrackingRefBased/>
  <w15:docId w15:val="{73038F49-3BB2-4066-B98C-CDC818F78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826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826F6"/>
    <w:rPr>
      <w:b/>
      <w:bCs/>
    </w:rPr>
  </w:style>
  <w:style w:type="table" w:styleId="TableGrid">
    <w:name w:val="Table Grid"/>
    <w:basedOn w:val="TableNormal"/>
    <w:uiPriority w:val="39"/>
    <w:rsid w:val="00182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1826F6"/>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815B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B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806753">
      <w:bodyDiv w:val="1"/>
      <w:marLeft w:val="0"/>
      <w:marRight w:val="0"/>
      <w:marTop w:val="0"/>
      <w:marBottom w:val="0"/>
      <w:divBdr>
        <w:top w:val="none" w:sz="0" w:space="0" w:color="auto"/>
        <w:left w:val="none" w:sz="0" w:space="0" w:color="auto"/>
        <w:bottom w:val="none" w:sz="0" w:space="0" w:color="auto"/>
        <w:right w:val="none" w:sz="0" w:space="0" w:color="auto"/>
      </w:divBdr>
    </w:div>
    <w:div w:id="1590652636">
      <w:bodyDiv w:val="1"/>
      <w:marLeft w:val="0"/>
      <w:marRight w:val="0"/>
      <w:marTop w:val="0"/>
      <w:marBottom w:val="0"/>
      <w:divBdr>
        <w:top w:val="none" w:sz="0" w:space="0" w:color="auto"/>
        <w:left w:val="none" w:sz="0" w:space="0" w:color="auto"/>
        <w:bottom w:val="none" w:sz="0" w:space="0" w:color="auto"/>
        <w:right w:val="none" w:sz="0" w:space="0" w:color="auto"/>
      </w:divBdr>
    </w:div>
    <w:div w:id="198712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Trentanelli, Allison</dc:creator>
  <cp:keywords/>
  <dc:description/>
  <cp:lastModifiedBy>Trentanelli, Allison</cp:lastModifiedBy>
  <cp:revision>2</cp:revision>
  <cp:lastPrinted>2017-09-19T13:09:00Z</cp:lastPrinted>
  <dcterms:created xsi:type="dcterms:W3CDTF">2017-09-19T15:15:00Z</dcterms:created>
  <dcterms:modified xsi:type="dcterms:W3CDTF">2017-09-19T15:15:00Z</dcterms:modified>
</cp:coreProperties>
</file>